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85805" w14:textId="77777777" w:rsidR="00A7443B" w:rsidRPr="002019AD" w:rsidRDefault="00A7443B" w:rsidP="00CC6A51">
      <w:pPr>
        <w:spacing w:line="276" w:lineRule="auto"/>
        <w:rPr>
          <w:rFonts w:cs="Arial"/>
          <w:szCs w:val="22"/>
        </w:rPr>
      </w:pPr>
    </w:p>
    <w:p w14:paraId="6818AF28" w14:textId="77777777" w:rsidR="0089366C" w:rsidRPr="00F008BB" w:rsidRDefault="0089366C" w:rsidP="00CC6A51">
      <w:pPr>
        <w:spacing w:line="276" w:lineRule="auto"/>
        <w:jc w:val="center"/>
        <w:rPr>
          <w:rFonts w:cs="Arial"/>
          <w:b/>
          <w:szCs w:val="22"/>
          <w:lang w:val="en-US"/>
        </w:rPr>
      </w:pPr>
      <w:r w:rsidRPr="00F008BB">
        <w:rPr>
          <w:rFonts w:cs="Arial"/>
          <w:b/>
          <w:szCs w:val="22"/>
          <w:lang w:val="en-US"/>
        </w:rPr>
        <w:t>Country: Montenegro</w:t>
      </w:r>
    </w:p>
    <w:p w14:paraId="16048CDE" w14:textId="1B19B62E" w:rsidR="0089366C" w:rsidRPr="00F008BB" w:rsidRDefault="0089366C" w:rsidP="00CC6A51">
      <w:pPr>
        <w:spacing w:line="276" w:lineRule="auto"/>
        <w:jc w:val="center"/>
        <w:rPr>
          <w:rFonts w:cs="Arial"/>
          <w:b/>
          <w:szCs w:val="22"/>
          <w:lang w:val="en-US"/>
        </w:rPr>
      </w:pPr>
      <w:r w:rsidRPr="00F008BB">
        <w:rPr>
          <w:rFonts w:cs="Arial"/>
          <w:b/>
          <w:szCs w:val="22"/>
          <w:lang w:val="en-US"/>
        </w:rPr>
        <w:t>Engagement Facility</w:t>
      </w:r>
    </w:p>
    <w:p w14:paraId="479CD360" w14:textId="77777777" w:rsidR="0089366C" w:rsidRPr="00F008BB" w:rsidRDefault="0089366C" w:rsidP="00CC6A51">
      <w:pPr>
        <w:spacing w:line="276" w:lineRule="auto"/>
        <w:rPr>
          <w:rFonts w:cs="Arial"/>
          <w:szCs w:val="22"/>
          <w:lang w:val="en-US"/>
        </w:rPr>
      </w:pPr>
    </w:p>
    <w:p w14:paraId="6665E297" w14:textId="77777777" w:rsidR="0089366C" w:rsidRPr="00F008BB" w:rsidRDefault="0089366C" w:rsidP="00CC6A51">
      <w:pPr>
        <w:spacing w:line="276" w:lineRule="auto"/>
        <w:rPr>
          <w:rFonts w:cs="Arial"/>
          <w:b/>
          <w:szCs w:val="22"/>
          <w:lang w:val="en-US"/>
        </w:rPr>
      </w:pPr>
    </w:p>
    <w:p w14:paraId="6DB29717" w14:textId="6770AED9" w:rsidR="0089366C" w:rsidRPr="00F008BB" w:rsidRDefault="0089366C" w:rsidP="00CC6A51">
      <w:pPr>
        <w:tabs>
          <w:tab w:val="left" w:pos="3960"/>
        </w:tabs>
        <w:spacing w:line="276" w:lineRule="auto"/>
        <w:ind w:left="4140" w:hanging="4140"/>
        <w:rPr>
          <w:rFonts w:cs="Arial"/>
          <w:szCs w:val="22"/>
          <w:lang w:val="en-US"/>
        </w:rPr>
      </w:pPr>
      <w:r w:rsidRPr="00F008BB">
        <w:rPr>
          <w:rFonts w:cs="Arial"/>
          <w:b/>
          <w:bCs/>
          <w:szCs w:val="22"/>
          <w:lang w:val="en-US"/>
        </w:rPr>
        <w:t>Title:</w:t>
      </w:r>
      <w:r w:rsidRPr="00F008BB">
        <w:rPr>
          <w:rFonts w:cs="Arial"/>
          <w:b/>
          <w:szCs w:val="22"/>
          <w:lang w:val="en-US"/>
        </w:rPr>
        <w:tab/>
      </w:r>
      <w:r w:rsidR="00D121BC" w:rsidRPr="00F008BB">
        <w:rPr>
          <w:rFonts w:cs="Arial"/>
          <w:b/>
          <w:szCs w:val="22"/>
          <w:lang w:val="en-US"/>
        </w:rPr>
        <w:t xml:space="preserve">   </w:t>
      </w:r>
      <w:r w:rsidR="00B00EA2" w:rsidRPr="00F008BB">
        <w:rPr>
          <w:rFonts w:cs="Arial"/>
          <w:bCs/>
          <w:szCs w:val="22"/>
          <w:lang w:val="en-US"/>
        </w:rPr>
        <w:t xml:space="preserve">Capacity Development of </w:t>
      </w:r>
      <w:r w:rsidR="00550DA6">
        <w:rPr>
          <w:rFonts w:cs="Arial"/>
          <w:bCs/>
          <w:szCs w:val="22"/>
          <w:lang w:val="en-US"/>
        </w:rPr>
        <w:t>Human Resource Management Authority</w:t>
      </w:r>
    </w:p>
    <w:p w14:paraId="775B3E32" w14:textId="77777777" w:rsidR="0089366C" w:rsidRPr="00F008BB" w:rsidRDefault="0089366C" w:rsidP="00CC6A51">
      <w:pPr>
        <w:tabs>
          <w:tab w:val="left" w:pos="3960"/>
        </w:tabs>
        <w:spacing w:line="276" w:lineRule="auto"/>
        <w:ind w:left="4140" w:hanging="4140"/>
        <w:rPr>
          <w:rFonts w:cs="Arial"/>
          <w:szCs w:val="22"/>
          <w:lang w:val="en-US"/>
        </w:rPr>
      </w:pPr>
    </w:p>
    <w:p w14:paraId="03552748" w14:textId="77777777" w:rsidR="00D57528" w:rsidRPr="00D57528" w:rsidRDefault="0089366C" w:rsidP="00D57528">
      <w:pPr>
        <w:tabs>
          <w:tab w:val="left" w:pos="3960"/>
        </w:tabs>
        <w:spacing w:line="276" w:lineRule="auto"/>
        <w:ind w:left="4140" w:hanging="4140"/>
        <w:rPr>
          <w:rFonts w:cs="Arial"/>
          <w:b/>
          <w:bCs/>
          <w:szCs w:val="22"/>
        </w:rPr>
      </w:pPr>
      <w:r w:rsidRPr="00D57528">
        <w:rPr>
          <w:rFonts w:cs="Arial"/>
          <w:b/>
          <w:bCs/>
          <w:szCs w:val="22"/>
          <w:lang w:val="en-US"/>
        </w:rPr>
        <w:t xml:space="preserve">Expected CPD Outcome </w:t>
      </w:r>
      <w:r w:rsidR="00D57528">
        <w:rPr>
          <w:rFonts w:cs="Arial"/>
          <w:b/>
          <w:bCs/>
          <w:szCs w:val="22"/>
          <w:lang w:val="en-US"/>
        </w:rPr>
        <w:t>4</w:t>
      </w:r>
      <w:r w:rsidRPr="00D57528">
        <w:rPr>
          <w:rFonts w:cs="Arial"/>
          <w:b/>
          <w:bCs/>
          <w:szCs w:val="22"/>
          <w:lang w:val="en-US"/>
        </w:rPr>
        <w:t>:</w:t>
      </w:r>
      <w:r w:rsidRPr="00D57528">
        <w:rPr>
          <w:rFonts w:cs="Arial"/>
          <w:b/>
          <w:bCs/>
          <w:szCs w:val="22"/>
          <w:lang w:val="en-US"/>
        </w:rPr>
        <w:tab/>
      </w:r>
      <w:r w:rsidR="00D121BC" w:rsidRPr="00D57528">
        <w:rPr>
          <w:rFonts w:cs="Arial"/>
          <w:b/>
          <w:bCs/>
          <w:szCs w:val="22"/>
          <w:lang w:val="en-US"/>
        </w:rPr>
        <w:t xml:space="preserve">   </w:t>
      </w:r>
      <w:bookmarkStart w:id="0" w:name="_Hlk164937842"/>
      <w:r w:rsidR="00D57528" w:rsidRPr="00D57528">
        <w:rPr>
          <w:rFonts w:cs="Arial"/>
          <w:b/>
          <w:bCs/>
          <w:szCs w:val="22"/>
        </w:rPr>
        <w:t>Capacity development for gender equality</w:t>
      </w:r>
    </w:p>
    <w:p w14:paraId="74D0A483" w14:textId="689758B2" w:rsidR="00D57528" w:rsidRPr="00D57528" w:rsidRDefault="00D57528" w:rsidP="00D57528">
      <w:pPr>
        <w:tabs>
          <w:tab w:val="left" w:pos="3960"/>
        </w:tabs>
        <w:spacing w:line="276" w:lineRule="auto"/>
        <w:ind w:left="4140" w:hanging="4140"/>
        <w:rPr>
          <w:rFonts w:cs="Arial"/>
          <w:szCs w:val="22"/>
        </w:rPr>
      </w:pPr>
      <w:r>
        <w:rPr>
          <w:rFonts w:cs="Arial"/>
          <w:b/>
          <w:bCs/>
          <w:szCs w:val="22"/>
        </w:rPr>
        <w:tab/>
      </w:r>
      <w:r w:rsidRPr="00D57528">
        <w:rPr>
          <w:rFonts w:cs="Arial"/>
          <w:sz w:val="18"/>
          <w:szCs w:val="18"/>
        </w:rPr>
        <w:tab/>
        <w:t>Outcome 4: By 2027, all people, especially vulnerable people, benefit from improved social cohesion, increased realization of human rights and rule of law, and accountable, gender-responsive institutions</w:t>
      </w:r>
    </w:p>
    <w:p w14:paraId="026DF349" w14:textId="03441EA3" w:rsidR="0089366C" w:rsidRPr="00D57528" w:rsidRDefault="0089366C" w:rsidP="00D57528">
      <w:pPr>
        <w:tabs>
          <w:tab w:val="left" w:pos="3960"/>
        </w:tabs>
        <w:spacing w:line="276" w:lineRule="auto"/>
        <w:ind w:left="4140" w:hanging="4140"/>
        <w:rPr>
          <w:rFonts w:cs="Arial"/>
          <w:b/>
          <w:bCs/>
          <w:szCs w:val="22"/>
          <w:lang w:val="en-US"/>
        </w:rPr>
      </w:pPr>
    </w:p>
    <w:bookmarkEnd w:id="0"/>
    <w:p w14:paraId="54C3820B" w14:textId="3B599B46" w:rsidR="0026792B" w:rsidRPr="00D57528" w:rsidRDefault="0089366C" w:rsidP="00CC6A51">
      <w:pPr>
        <w:tabs>
          <w:tab w:val="left" w:pos="3960"/>
        </w:tabs>
        <w:spacing w:line="276" w:lineRule="auto"/>
        <w:ind w:left="4140" w:hanging="4140"/>
        <w:rPr>
          <w:rFonts w:cs="Arial"/>
          <w:b/>
          <w:bCs/>
          <w:sz w:val="20"/>
          <w:szCs w:val="20"/>
          <w:lang w:val="en-US"/>
        </w:rPr>
      </w:pPr>
      <w:r w:rsidRPr="00F008BB">
        <w:rPr>
          <w:rFonts w:cs="Arial"/>
          <w:b/>
          <w:szCs w:val="22"/>
          <w:lang w:val="en-US"/>
        </w:rPr>
        <w:t>Expected CPD Output(s):</w:t>
      </w:r>
      <w:r w:rsidRPr="00F008BB">
        <w:rPr>
          <w:rFonts w:cs="Arial"/>
          <w:b/>
          <w:szCs w:val="22"/>
          <w:lang w:val="en-US"/>
        </w:rPr>
        <w:tab/>
      </w:r>
      <w:r w:rsidR="00D121BC" w:rsidRPr="00D57528">
        <w:rPr>
          <w:rFonts w:cs="Arial"/>
          <w:sz w:val="18"/>
          <w:szCs w:val="18"/>
          <w:lang w:val="en-US"/>
        </w:rPr>
        <w:t xml:space="preserve">   </w:t>
      </w:r>
      <w:r w:rsidR="0026792B" w:rsidRPr="00D57528">
        <w:rPr>
          <w:rFonts w:cs="Arial"/>
          <w:sz w:val="18"/>
          <w:szCs w:val="18"/>
          <w:lang w:val="en-US"/>
        </w:rPr>
        <w:t>Output 3.1:</w:t>
      </w:r>
      <w:r w:rsidR="00D57528" w:rsidRPr="00D57528">
        <w:rPr>
          <w:rFonts w:cs="Arial"/>
          <w:sz w:val="18"/>
          <w:szCs w:val="18"/>
          <w:lang w:val="en-US"/>
        </w:rPr>
        <w:t xml:space="preserve"> </w:t>
      </w:r>
      <w:r w:rsidR="0026792B" w:rsidRPr="00D57528">
        <w:rPr>
          <w:rFonts w:cs="Arial"/>
          <w:sz w:val="18"/>
          <w:szCs w:val="18"/>
          <w:lang w:val="en-US"/>
        </w:rPr>
        <w:t>Open and accountable national/subnational institutions strengthened to promote transparency, gender mainstreaming and rule of law</w:t>
      </w:r>
    </w:p>
    <w:p w14:paraId="6B60D2C9" w14:textId="791608CC" w:rsidR="0026792B" w:rsidRPr="00D57528" w:rsidRDefault="0026792B" w:rsidP="00CC6A51">
      <w:pPr>
        <w:tabs>
          <w:tab w:val="left" w:pos="3960"/>
        </w:tabs>
        <w:spacing w:line="276" w:lineRule="auto"/>
        <w:ind w:left="4140" w:hanging="4140"/>
        <w:rPr>
          <w:rFonts w:cs="Arial"/>
          <w:sz w:val="16"/>
          <w:szCs w:val="16"/>
          <w:lang w:val="en-US"/>
        </w:rPr>
      </w:pPr>
      <w:r w:rsidRPr="00D57528">
        <w:rPr>
          <w:rFonts w:cs="Arial"/>
          <w:sz w:val="18"/>
          <w:szCs w:val="18"/>
          <w:lang w:val="en-US"/>
        </w:rPr>
        <w:tab/>
      </w:r>
      <w:r w:rsidR="00D57528">
        <w:rPr>
          <w:rFonts w:cs="Arial"/>
          <w:sz w:val="18"/>
          <w:szCs w:val="18"/>
          <w:lang w:val="en-US"/>
        </w:rPr>
        <w:tab/>
      </w:r>
      <w:r w:rsidRPr="00D57528">
        <w:rPr>
          <w:rFonts w:cs="Arial"/>
          <w:sz w:val="16"/>
          <w:szCs w:val="16"/>
          <w:lang w:val="en-US"/>
        </w:rPr>
        <w:t xml:space="preserve">Indicators: </w:t>
      </w:r>
    </w:p>
    <w:p w14:paraId="7C834D58" w14:textId="70333F73" w:rsidR="0026792B" w:rsidRPr="00D57528" w:rsidRDefault="00D57528" w:rsidP="00CC6A51">
      <w:pPr>
        <w:tabs>
          <w:tab w:val="left" w:pos="3960"/>
        </w:tabs>
        <w:spacing w:line="276" w:lineRule="auto"/>
        <w:ind w:left="4140" w:hanging="4140"/>
        <w:rPr>
          <w:rFonts w:cs="Arial"/>
          <w:bCs/>
          <w:sz w:val="16"/>
          <w:szCs w:val="16"/>
          <w:lang w:val="en-US"/>
        </w:rPr>
      </w:pPr>
      <w:r w:rsidRPr="00D57528">
        <w:rPr>
          <w:rFonts w:cs="Arial"/>
          <w:bCs/>
          <w:sz w:val="16"/>
          <w:szCs w:val="16"/>
          <w:lang w:val="en-US"/>
        </w:rPr>
        <w:tab/>
      </w:r>
      <w:r w:rsidRPr="00D57528">
        <w:rPr>
          <w:rFonts w:cs="Arial"/>
          <w:bCs/>
          <w:sz w:val="16"/>
          <w:szCs w:val="16"/>
          <w:lang w:val="en-US"/>
        </w:rPr>
        <w:tab/>
      </w:r>
      <w:r w:rsidR="0026792B" w:rsidRPr="00D57528">
        <w:rPr>
          <w:rFonts w:cs="Arial"/>
          <w:bCs/>
          <w:sz w:val="16"/>
          <w:szCs w:val="16"/>
          <w:lang w:val="en-US"/>
        </w:rPr>
        <w:t>3.1.1. Number of institutions supported by UNDP with measures in place to mainstream gender in the internal and external aspects of their work</w:t>
      </w:r>
    </w:p>
    <w:p w14:paraId="543B3190" w14:textId="5D5C7B36" w:rsidR="0026792B" w:rsidRPr="00D57528" w:rsidRDefault="00D57528" w:rsidP="00CC6A51">
      <w:pPr>
        <w:tabs>
          <w:tab w:val="left" w:pos="3960"/>
        </w:tabs>
        <w:spacing w:line="276" w:lineRule="auto"/>
        <w:ind w:left="4140" w:hanging="4140"/>
        <w:rPr>
          <w:rFonts w:cs="Arial"/>
          <w:bCs/>
          <w:sz w:val="16"/>
          <w:szCs w:val="16"/>
          <w:lang w:val="en-US"/>
        </w:rPr>
      </w:pPr>
      <w:r w:rsidRPr="00D57528">
        <w:rPr>
          <w:rFonts w:cs="Arial"/>
          <w:bCs/>
          <w:sz w:val="16"/>
          <w:szCs w:val="16"/>
          <w:lang w:val="en-US"/>
        </w:rPr>
        <w:tab/>
      </w:r>
      <w:r w:rsidRPr="00D57528">
        <w:rPr>
          <w:rFonts w:cs="Arial"/>
          <w:bCs/>
          <w:sz w:val="16"/>
          <w:szCs w:val="16"/>
          <w:lang w:val="en-US"/>
        </w:rPr>
        <w:tab/>
      </w:r>
      <w:r w:rsidR="0026792B" w:rsidRPr="00D57528">
        <w:rPr>
          <w:rFonts w:cs="Arial"/>
          <w:bCs/>
          <w:sz w:val="16"/>
          <w:szCs w:val="16"/>
          <w:lang w:val="en-US"/>
        </w:rPr>
        <w:t>Baseline (2022): 0</w:t>
      </w:r>
    </w:p>
    <w:p w14:paraId="7DE9403E" w14:textId="7689DE69" w:rsidR="0026792B" w:rsidRPr="00D57528" w:rsidRDefault="0026792B" w:rsidP="00CC6A51">
      <w:pPr>
        <w:tabs>
          <w:tab w:val="left" w:pos="3960"/>
        </w:tabs>
        <w:spacing w:line="276" w:lineRule="auto"/>
        <w:ind w:left="4140" w:hanging="4140"/>
        <w:rPr>
          <w:rFonts w:cs="Arial"/>
          <w:bCs/>
          <w:sz w:val="16"/>
          <w:szCs w:val="16"/>
          <w:lang w:val="en-US"/>
        </w:rPr>
      </w:pPr>
      <w:r w:rsidRPr="00D57528">
        <w:rPr>
          <w:rFonts w:cs="Arial"/>
          <w:bCs/>
          <w:sz w:val="16"/>
          <w:szCs w:val="16"/>
          <w:lang w:val="en-US"/>
        </w:rPr>
        <w:tab/>
      </w:r>
      <w:r w:rsidRPr="00D57528">
        <w:rPr>
          <w:rFonts w:cs="Arial"/>
          <w:bCs/>
          <w:sz w:val="16"/>
          <w:szCs w:val="16"/>
          <w:lang w:val="en-US"/>
        </w:rPr>
        <w:tab/>
        <w:t>Target (2027): 3</w:t>
      </w:r>
    </w:p>
    <w:p w14:paraId="7852900B" w14:textId="3FEF9F42" w:rsidR="0026792B" w:rsidRPr="00D57528" w:rsidRDefault="00D57528" w:rsidP="00CC6A51">
      <w:pPr>
        <w:tabs>
          <w:tab w:val="left" w:pos="3960"/>
        </w:tabs>
        <w:spacing w:line="276" w:lineRule="auto"/>
        <w:ind w:left="4140" w:hanging="4140"/>
        <w:rPr>
          <w:rFonts w:cs="Arial"/>
          <w:bCs/>
          <w:sz w:val="16"/>
          <w:szCs w:val="16"/>
          <w:lang w:val="en-US"/>
        </w:rPr>
      </w:pPr>
      <w:r w:rsidRPr="00D57528">
        <w:rPr>
          <w:rFonts w:cs="Arial"/>
          <w:bCs/>
          <w:sz w:val="16"/>
          <w:szCs w:val="16"/>
          <w:lang w:val="en-US"/>
        </w:rPr>
        <w:tab/>
      </w:r>
      <w:r w:rsidRPr="00D57528">
        <w:rPr>
          <w:rFonts w:cs="Arial"/>
          <w:bCs/>
          <w:sz w:val="16"/>
          <w:szCs w:val="16"/>
          <w:lang w:val="en-US"/>
        </w:rPr>
        <w:tab/>
      </w:r>
      <w:r w:rsidR="0026792B" w:rsidRPr="00D57528">
        <w:rPr>
          <w:rFonts w:cs="Arial"/>
          <w:bCs/>
          <w:sz w:val="16"/>
          <w:szCs w:val="16"/>
          <w:lang w:val="en-US"/>
        </w:rPr>
        <w:t xml:space="preserve">Source/frequency: UNDP/annually </w:t>
      </w:r>
    </w:p>
    <w:p w14:paraId="4F1AF962" w14:textId="126CEA37" w:rsidR="0089366C" w:rsidRPr="00F008BB" w:rsidRDefault="0089366C" w:rsidP="00CC6A51">
      <w:pPr>
        <w:tabs>
          <w:tab w:val="left" w:pos="3960"/>
        </w:tabs>
        <w:spacing w:line="276" w:lineRule="auto"/>
        <w:ind w:left="4140" w:hanging="4140"/>
        <w:rPr>
          <w:rFonts w:cs="Arial"/>
          <w:b/>
          <w:bCs/>
          <w:szCs w:val="22"/>
          <w:lang w:val="en-US"/>
        </w:rPr>
      </w:pPr>
    </w:p>
    <w:p w14:paraId="58DDF17B" w14:textId="77777777" w:rsidR="0089366C" w:rsidRPr="00F008BB" w:rsidRDefault="0089366C" w:rsidP="00CC6A51">
      <w:pPr>
        <w:tabs>
          <w:tab w:val="left" w:pos="3960"/>
        </w:tabs>
        <w:spacing w:line="276" w:lineRule="auto"/>
        <w:ind w:left="4140" w:hanging="4140"/>
        <w:rPr>
          <w:rFonts w:cs="Arial"/>
          <w:b/>
          <w:szCs w:val="22"/>
          <w:lang w:val="en-US"/>
        </w:rPr>
      </w:pPr>
    </w:p>
    <w:p w14:paraId="5585D419" w14:textId="5A94B499" w:rsidR="0089366C" w:rsidRPr="00F008BB" w:rsidRDefault="0089366C" w:rsidP="00CC6A51">
      <w:pPr>
        <w:tabs>
          <w:tab w:val="left" w:pos="3960"/>
        </w:tabs>
        <w:spacing w:line="276" w:lineRule="auto"/>
        <w:ind w:left="4140" w:hanging="4140"/>
        <w:jc w:val="left"/>
        <w:rPr>
          <w:rFonts w:cs="Arial"/>
          <w:szCs w:val="22"/>
          <w:lang w:val="en-US"/>
        </w:rPr>
      </w:pPr>
      <w:r w:rsidRPr="00F008BB">
        <w:rPr>
          <w:rFonts w:cs="Arial"/>
          <w:b/>
          <w:szCs w:val="22"/>
          <w:lang w:val="en-US"/>
        </w:rPr>
        <w:t>Initiation Plan Start/End Dates:</w:t>
      </w:r>
      <w:r w:rsidRPr="00F008BB">
        <w:rPr>
          <w:rFonts w:cs="Arial"/>
          <w:szCs w:val="22"/>
          <w:lang w:val="en-US"/>
        </w:rPr>
        <w:tab/>
      </w:r>
      <w:r w:rsidR="002874ED" w:rsidRPr="00F008BB">
        <w:rPr>
          <w:rFonts w:cs="Arial"/>
          <w:szCs w:val="22"/>
          <w:lang w:val="en-US"/>
        </w:rPr>
        <w:t xml:space="preserve">   </w:t>
      </w:r>
      <w:r w:rsidR="00550DA6" w:rsidRPr="00D57528">
        <w:rPr>
          <w:rFonts w:cs="Arial"/>
          <w:szCs w:val="22"/>
          <w:shd w:val="clear" w:color="auto" w:fill="E7E6E6" w:themeFill="background2"/>
          <w:lang w:val="en-US"/>
        </w:rPr>
        <w:t>1</w:t>
      </w:r>
      <w:r w:rsidRPr="00D57528">
        <w:rPr>
          <w:rFonts w:cs="Arial"/>
          <w:szCs w:val="22"/>
          <w:shd w:val="clear" w:color="auto" w:fill="E7E6E6" w:themeFill="background2"/>
          <w:lang w:val="en-US"/>
        </w:rPr>
        <w:t xml:space="preserve"> </w:t>
      </w:r>
      <w:bookmarkStart w:id="1" w:name="_Hlk164166843"/>
      <w:r w:rsidR="00550DA6" w:rsidRPr="00D57528">
        <w:rPr>
          <w:rFonts w:cs="Arial"/>
          <w:szCs w:val="22"/>
          <w:shd w:val="clear" w:color="auto" w:fill="E7E6E6" w:themeFill="background2"/>
          <w:lang w:val="en-US"/>
        </w:rPr>
        <w:t>May</w:t>
      </w:r>
      <w:r w:rsidRPr="00D57528">
        <w:rPr>
          <w:rFonts w:cs="Arial"/>
          <w:szCs w:val="22"/>
          <w:shd w:val="clear" w:color="auto" w:fill="E7E6E6" w:themeFill="background2"/>
          <w:lang w:val="en-US"/>
        </w:rPr>
        <w:t xml:space="preserve"> 202</w:t>
      </w:r>
      <w:r w:rsidR="00E11A8E" w:rsidRPr="00D57528">
        <w:rPr>
          <w:rFonts w:cs="Arial"/>
          <w:szCs w:val="22"/>
          <w:shd w:val="clear" w:color="auto" w:fill="E7E6E6" w:themeFill="background2"/>
          <w:lang w:val="en-US"/>
        </w:rPr>
        <w:t>4</w:t>
      </w:r>
      <w:r w:rsidRPr="00D57528">
        <w:rPr>
          <w:rFonts w:cs="Arial"/>
          <w:szCs w:val="22"/>
          <w:shd w:val="clear" w:color="auto" w:fill="E7E6E6" w:themeFill="background2"/>
          <w:lang w:val="en-US"/>
        </w:rPr>
        <w:t xml:space="preserve"> – 31 December 202</w:t>
      </w:r>
      <w:r w:rsidR="00550DA6" w:rsidRPr="00D57528">
        <w:rPr>
          <w:rFonts w:cs="Arial"/>
          <w:szCs w:val="22"/>
          <w:shd w:val="clear" w:color="auto" w:fill="E7E6E6" w:themeFill="background2"/>
          <w:lang w:val="en-US"/>
        </w:rPr>
        <w:t>4</w:t>
      </w:r>
      <w:bookmarkEnd w:id="1"/>
    </w:p>
    <w:p w14:paraId="0A26A9D0" w14:textId="77777777" w:rsidR="0089366C" w:rsidRPr="00F008BB" w:rsidRDefault="0089366C" w:rsidP="00CC6A51">
      <w:pPr>
        <w:tabs>
          <w:tab w:val="left" w:pos="3960"/>
        </w:tabs>
        <w:spacing w:line="276" w:lineRule="auto"/>
        <w:ind w:left="4140" w:hanging="4140"/>
        <w:rPr>
          <w:rFonts w:cs="Arial"/>
          <w:szCs w:val="22"/>
          <w:lang w:val="en-US"/>
        </w:rPr>
      </w:pPr>
    </w:p>
    <w:p w14:paraId="0F03DC4C" w14:textId="633D78CE" w:rsidR="00D57528" w:rsidRPr="00D57528" w:rsidRDefault="0089366C" w:rsidP="00D57528">
      <w:pPr>
        <w:tabs>
          <w:tab w:val="left" w:pos="3960"/>
        </w:tabs>
        <w:spacing w:line="276" w:lineRule="auto"/>
        <w:ind w:left="4140" w:hanging="4140"/>
        <w:rPr>
          <w:rFonts w:cs="Arial"/>
          <w:szCs w:val="22"/>
        </w:rPr>
      </w:pPr>
      <w:r w:rsidRPr="00F008BB">
        <w:rPr>
          <w:rFonts w:cs="Arial"/>
          <w:b/>
          <w:szCs w:val="22"/>
          <w:lang w:val="en-US"/>
        </w:rPr>
        <w:t>Implementing Partner:</w:t>
      </w:r>
      <w:r w:rsidRPr="00F008BB">
        <w:rPr>
          <w:rFonts w:cs="Arial"/>
          <w:szCs w:val="22"/>
          <w:lang w:val="en-US"/>
        </w:rPr>
        <w:tab/>
      </w:r>
      <w:r w:rsidR="00DC779F" w:rsidRPr="00F008BB">
        <w:rPr>
          <w:rFonts w:cs="Arial"/>
          <w:szCs w:val="22"/>
          <w:lang w:val="en-US"/>
        </w:rPr>
        <w:t xml:space="preserve">  </w:t>
      </w:r>
      <w:r w:rsidR="00D57528">
        <w:rPr>
          <w:rFonts w:cs="Arial"/>
          <w:szCs w:val="22"/>
          <w:lang w:val="en-US"/>
        </w:rPr>
        <w:t xml:space="preserve"> </w:t>
      </w:r>
      <w:r w:rsidR="00D57528" w:rsidRPr="00D57528">
        <w:rPr>
          <w:rFonts w:cs="Arial"/>
          <w:szCs w:val="22"/>
        </w:rPr>
        <w:t>UNDP</w:t>
      </w:r>
    </w:p>
    <w:p w14:paraId="084D452A" w14:textId="222707F5" w:rsidR="0089366C" w:rsidRPr="00F008BB" w:rsidRDefault="0089366C" w:rsidP="00CC6A51">
      <w:pPr>
        <w:tabs>
          <w:tab w:val="left" w:pos="3960"/>
        </w:tabs>
        <w:spacing w:line="276" w:lineRule="auto"/>
        <w:ind w:left="4140" w:hanging="4140"/>
        <w:rPr>
          <w:rFonts w:cs="Arial"/>
          <w:szCs w:val="22"/>
          <w:lang w:val="en-US"/>
        </w:rPr>
      </w:pPr>
    </w:p>
    <w:p w14:paraId="1763235E" w14:textId="77777777" w:rsidR="0089366C" w:rsidRDefault="0089366C" w:rsidP="00CC6A51">
      <w:pPr>
        <w:spacing w:line="276" w:lineRule="auto"/>
        <w:rPr>
          <w:rFonts w:cs="Arial"/>
          <w:b/>
          <w:bCs/>
          <w:szCs w:val="22"/>
          <w:lang w:val="en-US"/>
        </w:rPr>
      </w:pPr>
    </w:p>
    <w:p w14:paraId="6FB15BDF" w14:textId="77777777" w:rsidR="003C41D7" w:rsidRDefault="003C41D7" w:rsidP="00CC6A51">
      <w:pPr>
        <w:spacing w:line="276" w:lineRule="auto"/>
        <w:rPr>
          <w:rFonts w:cs="Arial"/>
          <w:b/>
          <w:bCs/>
          <w:szCs w:val="22"/>
          <w:lang w:val="en-US"/>
        </w:rPr>
      </w:pPr>
    </w:p>
    <w:p w14:paraId="627AAD62" w14:textId="77777777" w:rsidR="003C41D7" w:rsidRPr="003C41D7" w:rsidRDefault="003C41D7" w:rsidP="00CC6A51">
      <w:pPr>
        <w:spacing w:line="276" w:lineRule="auto"/>
        <w:rPr>
          <w:rFonts w:cs="Arial"/>
          <w:b/>
          <w:bCs/>
          <w:sz w:val="24"/>
          <w:lang w:val="en-US"/>
        </w:rPr>
      </w:pPr>
    </w:p>
    <w:p w14:paraId="09909765" w14:textId="0182D258" w:rsidR="003C41D7" w:rsidRPr="003C41D7" w:rsidRDefault="003C41D7" w:rsidP="003C41D7">
      <w:pPr>
        <w:spacing w:line="276" w:lineRule="auto"/>
        <w:jc w:val="left"/>
        <w:rPr>
          <w:rFonts w:cs="Arial"/>
          <w:sz w:val="20"/>
          <w:szCs w:val="20"/>
          <w:lang w:val="en-US"/>
        </w:rPr>
      </w:pPr>
      <w:r w:rsidRPr="003C41D7">
        <w:rPr>
          <w:rFonts w:cs="Arial"/>
          <w:b/>
          <w:bCs/>
          <w:sz w:val="20"/>
          <w:szCs w:val="20"/>
          <w:lang w:val="en-US"/>
        </w:rPr>
        <w:t>Ekaterina Paniklova</w:t>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r w:rsidRPr="003C41D7">
        <w:rPr>
          <w:rFonts w:cs="Arial"/>
          <w:sz w:val="20"/>
          <w:szCs w:val="20"/>
          <w:lang w:val="en-US"/>
        </w:rPr>
        <w:tab/>
      </w:r>
      <w:proofErr w:type="spellStart"/>
      <w:r w:rsidRPr="003C41D7">
        <w:rPr>
          <w:rFonts w:cs="Arial"/>
          <w:b/>
          <w:bCs/>
          <w:sz w:val="20"/>
          <w:szCs w:val="20"/>
          <w:lang w:val="en-US"/>
        </w:rPr>
        <w:t>Agron</w:t>
      </w:r>
      <w:proofErr w:type="spellEnd"/>
      <w:r w:rsidRPr="003C41D7">
        <w:rPr>
          <w:rFonts w:cs="Arial"/>
          <w:b/>
          <w:bCs/>
          <w:sz w:val="20"/>
          <w:szCs w:val="20"/>
          <w:lang w:val="en-US"/>
        </w:rPr>
        <w:t xml:space="preserve"> </w:t>
      </w:r>
      <w:proofErr w:type="spellStart"/>
      <w:r w:rsidRPr="003C41D7">
        <w:rPr>
          <w:rFonts w:cs="Arial"/>
          <w:b/>
          <w:bCs/>
          <w:sz w:val="20"/>
          <w:szCs w:val="20"/>
          <w:lang w:val="en-US"/>
        </w:rPr>
        <w:t>Camaj</w:t>
      </w:r>
      <w:proofErr w:type="spellEnd"/>
    </w:p>
    <w:p w14:paraId="0B0CB79D" w14:textId="5C3720F7" w:rsidR="003C41D7" w:rsidRPr="003C41D7" w:rsidRDefault="003C41D7" w:rsidP="003C41D7">
      <w:pPr>
        <w:spacing w:line="276" w:lineRule="auto"/>
        <w:jc w:val="left"/>
        <w:rPr>
          <w:rFonts w:cs="Arial"/>
          <w:sz w:val="18"/>
          <w:szCs w:val="18"/>
          <w:lang w:val="en-US"/>
        </w:rPr>
      </w:pPr>
      <w:r w:rsidRPr="003C41D7">
        <w:rPr>
          <w:rFonts w:cs="Arial"/>
          <w:sz w:val="18"/>
          <w:szCs w:val="18"/>
          <w:lang w:val="en-US"/>
        </w:rPr>
        <w:t xml:space="preserve">Resident Representative of UNDP in Montenegro </w:t>
      </w:r>
      <w:r>
        <w:rPr>
          <w:rFonts w:cs="Arial"/>
          <w:sz w:val="18"/>
          <w:szCs w:val="18"/>
          <w:lang w:val="en-US"/>
        </w:rPr>
        <w:tab/>
      </w:r>
      <w:r>
        <w:rPr>
          <w:rFonts w:cs="Arial"/>
          <w:sz w:val="18"/>
          <w:szCs w:val="18"/>
          <w:lang w:val="en-US"/>
        </w:rPr>
        <w:tab/>
      </w:r>
      <w:r w:rsidRPr="003C41D7">
        <w:rPr>
          <w:rFonts w:cs="Arial"/>
          <w:sz w:val="18"/>
          <w:szCs w:val="18"/>
          <w:lang w:val="en-US"/>
        </w:rPr>
        <w:t>Director of Human Resources Management Authority</w:t>
      </w:r>
    </w:p>
    <w:p w14:paraId="04ACED21" w14:textId="7C7CF7FA" w:rsidR="003C41D7" w:rsidRPr="003C41D7" w:rsidRDefault="003C41D7" w:rsidP="003C41D7">
      <w:pPr>
        <w:spacing w:line="276" w:lineRule="auto"/>
        <w:rPr>
          <w:rFonts w:cs="Arial"/>
          <w:b/>
          <w:bCs/>
          <w:sz w:val="24"/>
          <w:lang w:val="en-US"/>
        </w:rPr>
      </w:pPr>
      <w:r w:rsidRPr="003C41D7">
        <w:rPr>
          <w:rFonts w:cs="Arial"/>
          <w:sz w:val="24"/>
          <w:lang w:val="en-US"/>
        </w:rPr>
        <w:t>_____________________________</w:t>
      </w:r>
      <w:r w:rsidRPr="003C41D7">
        <w:rPr>
          <w:rFonts w:cs="Arial"/>
          <w:sz w:val="24"/>
          <w:lang w:val="en-US"/>
        </w:rPr>
        <w:tab/>
      </w:r>
      <w:r>
        <w:rPr>
          <w:rFonts w:cs="Arial"/>
          <w:sz w:val="24"/>
          <w:lang w:val="en-US"/>
        </w:rPr>
        <w:tab/>
      </w:r>
      <w:r w:rsidRPr="003C41D7">
        <w:rPr>
          <w:rFonts w:cs="Arial"/>
          <w:sz w:val="24"/>
          <w:lang w:val="en-US"/>
        </w:rPr>
        <w:t>________________________________</w:t>
      </w:r>
      <w:r w:rsidRPr="003C41D7">
        <w:rPr>
          <w:rFonts w:cs="Arial"/>
          <w:sz w:val="24"/>
          <w:lang w:val="en-US"/>
        </w:rPr>
        <w:tab/>
      </w:r>
      <w:r w:rsidRPr="003C41D7">
        <w:rPr>
          <w:rFonts w:cs="Arial"/>
          <w:sz w:val="24"/>
          <w:lang w:val="en-US"/>
        </w:rPr>
        <w:tab/>
      </w:r>
      <w:r w:rsidRPr="003C41D7">
        <w:rPr>
          <w:rFonts w:cs="Arial"/>
          <w:sz w:val="24"/>
          <w:lang w:val="en-US"/>
        </w:rPr>
        <w:tab/>
      </w:r>
      <w:r w:rsidRPr="003C41D7">
        <w:rPr>
          <w:rFonts w:cs="Arial"/>
          <w:sz w:val="24"/>
          <w:lang w:val="en-US"/>
        </w:rPr>
        <w:tab/>
      </w:r>
      <w:r w:rsidRPr="003C41D7">
        <w:rPr>
          <w:rFonts w:cs="Arial"/>
          <w:sz w:val="24"/>
          <w:lang w:val="en-US"/>
        </w:rPr>
        <w:tab/>
      </w:r>
    </w:p>
    <w:p w14:paraId="1A8E12D7" w14:textId="77777777" w:rsidR="0089366C" w:rsidRPr="00F008BB" w:rsidRDefault="0089366C" w:rsidP="00CC6A51">
      <w:pPr>
        <w:tabs>
          <w:tab w:val="left" w:pos="4680"/>
        </w:tabs>
        <w:spacing w:line="276" w:lineRule="auto"/>
        <w:rPr>
          <w:rFonts w:cs="Arial"/>
          <w:szCs w:val="22"/>
          <w:shd w:val="clear" w:color="auto" w:fill="E0E0E0"/>
          <w:lang w:val="en-US"/>
        </w:rPr>
      </w:pPr>
      <w:r w:rsidRPr="00F008BB">
        <w:rPr>
          <w:rFonts w:cs="Arial"/>
          <w:noProof/>
          <w:szCs w:val="22"/>
          <w:lang w:val="en-US"/>
        </w:rPr>
        <w:lastRenderedPageBreak/>
        <mc:AlternateContent>
          <mc:Choice Requires="wps">
            <w:drawing>
              <wp:anchor distT="0" distB="0" distL="114300" distR="114300" simplePos="0" relativeHeight="251658241" behindDoc="1" locked="0" layoutInCell="1" allowOverlap="1" wp14:anchorId="57634D34" wp14:editId="1795A36D">
                <wp:simplePos x="0" y="0"/>
                <wp:positionH relativeFrom="column">
                  <wp:posOffset>0</wp:posOffset>
                </wp:positionH>
                <wp:positionV relativeFrom="paragraph">
                  <wp:posOffset>2228215</wp:posOffset>
                </wp:positionV>
                <wp:extent cx="3086100" cy="1957070"/>
                <wp:effectExtent l="0" t="5715" r="12700" b="18415"/>
                <wp:wrapTight wrapText="bothSides">
                  <wp:wrapPolygon edited="0">
                    <wp:start x="-67" y="-119"/>
                    <wp:lineTo x="-67" y="21481"/>
                    <wp:lineTo x="21667" y="21481"/>
                    <wp:lineTo x="21667" y="-119"/>
                    <wp:lineTo x="-67" y="-119"/>
                  </wp:wrapPolygon>
                </wp:wrapT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957070"/>
                        </a:xfrm>
                        <a:prstGeom prst="rect">
                          <a:avLst/>
                        </a:prstGeom>
                        <a:solidFill>
                          <a:srgbClr val="FFFFFF"/>
                        </a:solidFill>
                        <a:ln w="9525">
                          <a:solidFill>
                            <a:srgbClr val="000000"/>
                          </a:solidFill>
                          <a:miter lim="800000"/>
                          <a:headEnd/>
                          <a:tailEnd/>
                        </a:ln>
                      </wps:spPr>
                      <wps:txbx>
                        <w:txbxContent>
                          <w:p w14:paraId="51D71C40" w14:textId="77777777" w:rsidR="0089366C" w:rsidRPr="00F509EE" w:rsidRDefault="0089366C" w:rsidP="0089366C">
                            <w:pPr>
                              <w:spacing w:after="0"/>
                              <w:rPr>
                                <w:rFonts w:cs="Arial"/>
                                <w:sz w:val="16"/>
                                <w:szCs w:val="16"/>
                              </w:rPr>
                            </w:pPr>
                          </w:p>
                          <w:p w14:paraId="4463B0E8" w14:textId="1672CF1E" w:rsidR="0089366C" w:rsidRPr="00F509EE" w:rsidRDefault="0089366C" w:rsidP="0089366C">
                            <w:pPr>
                              <w:spacing w:after="0"/>
                              <w:rPr>
                                <w:rFonts w:cs="Arial"/>
                                <w:sz w:val="16"/>
                                <w:szCs w:val="16"/>
                              </w:rPr>
                            </w:pPr>
                            <w:r w:rsidRPr="00F509EE">
                              <w:rPr>
                                <w:rFonts w:cs="Arial"/>
                                <w:sz w:val="16"/>
                                <w:szCs w:val="16"/>
                              </w:rPr>
                              <w:t>Programme Period:</w:t>
                            </w:r>
                            <w:r w:rsidRPr="00F509EE">
                              <w:rPr>
                                <w:rFonts w:cs="Arial"/>
                                <w:sz w:val="16"/>
                                <w:szCs w:val="16"/>
                              </w:rPr>
                              <w:tab/>
                            </w:r>
                            <w:r w:rsidRPr="00F509EE">
                              <w:rPr>
                                <w:rFonts w:cs="Arial"/>
                                <w:sz w:val="16"/>
                                <w:szCs w:val="16"/>
                              </w:rPr>
                              <w:tab/>
                            </w:r>
                            <w:r w:rsidR="0026792B" w:rsidRPr="0026792B">
                              <w:rPr>
                                <w:rFonts w:cs="Arial"/>
                                <w:sz w:val="16"/>
                                <w:szCs w:val="16"/>
                                <w:lang w:val="en-US"/>
                              </w:rPr>
                              <w:t>May – December 2024</w:t>
                            </w:r>
                          </w:p>
                          <w:p w14:paraId="3F869AC9" w14:textId="77777777" w:rsidR="0089366C" w:rsidRPr="00F509EE" w:rsidRDefault="0089366C" w:rsidP="0089366C">
                            <w:pPr>
                              <w:spacing w:after="0"/>
                              <w:rPr>
                                <w:rFonts w:cs="Arial"/>
                                <w:sz w:val="16"/>
                                <w:szCs w:val="16"/>
                                <w:lang w:val="en-US"/>
                              </w:rPr>
                            </w:pPr>
                          </w:p>
                          <w:p w14:paraId="29ECD714" w14:textId="4850540D" w:rsidR="0089366C" w:rsidRPr="00F509EE" w:rsidRDefault="0089366C" w:rsidP="0089366C">
                            <w:pPr>
                              <w:spacing w:after="0"/>
                              <w:rPr>
                                <w:rFonts w:cs="Arial"/>
                                <w:sz w:val="16"/>
                                <w:szCs w:val="16"/>
                                <w:lang w:val="en-US"/>
                              </w:rPr>
                            </w:pPr>
                            <w:r w:rsidRPr="00F509EE">
                              <w:rPr>
                                <w:rFonts w:cs="Arial"/>
                                <w:sz w:val="16"/>
                                <w:szCs w:val="16"/>
                                <w:lang w:val="en-US"/>
                              </w:rPr>
                              <w:t>Quantum Project Number:</w:t>
                            </w:r>
                            <w:r w:rsidRPr="00F509EE">
                              <w:rPr>
                                <w:rFonts w:cs="Arial"/>
                                <w:sz w:val="16"/>
                                <w:szCs w:val="16"/>
                                <w:lang w:val="en-US"/>
                              </w:rPr>
                              <w:tab/>
                            </w:r>
                          </w:p>
                          <w:p w14:paraId="7E03EDBB" w14:textId="372D8528" w:rsidR="0089366C" w:rsidRPr="00F509EE" w:rsidRDefault="0089366C" w:rsidP="0089366C">
                            <w:pPr>
                              <w:pStyle w:val="FootnoteText"/>
                              <w:spacing w:before="120" w:after="0"/>
                              <w:rPr>
                                <w:rFonts w:ascii="Arial" w:hAnsi="Arial" w:cs="Arial"/>
                                <w:sz w:val="16"/>
                                <w:szCs w:val="16"/>
                              </w:rPr>
                            </w:pPr>
                            <w:r w:rsidRPr="00F509EE">
                              <w:rPr>
                                <w:rFonts w:ascii="Arial" w:hAnsi="Arial" w:cs="Arial"/>
                                <w:sz w:val="16"/>
                                <w:szCs w:val="16"/>
                              </w:rPr>
                              <w:t>Quantum Output Number:</w:t>
                            </w:r>
                            <w:r w:rsidRPr="00F509EE">
                              <w:rPr>
                                <w:rFonts w:ascii="Arial" w:hAnsi="Arial" w:cs="Arial"/>
                                <w:sz w:val="16"/>
                                <w:szCs w:val="16"/>
                              </w:rPr>
                              <w:tab/>
                            </w:r>
                          </w:p>
                          <w:p w14:paraId="77C42C78" w14:textId="77777777" w:rsidR="0089366C" w:rsidRPr="00F509EE" w:rsidRDefault="0089366C" w:rsidP="0089366C">
                            <w:pPr>
                              <w:pStyle w:val="FootnoteText"/>
                              <w:spacing w:after="0"/>
                              <w:rPr>
                                <w:rFonts w:ascii="Arial" w:hAnsi="Arial" w:cs="Arial"/>
                                <w:sz w:val="16"/>
                                <w:szCs w:val="16"/>
                              </w:rPr>
                            </w:pPr>
                          </w:p>
                          <w:p w14:paraId="3BEAFC71" w14:textId="6B2434EC" w:rsidR="0089366C" w:rsidRPr="00F509EE" w:rsidRDefault="0089366C" w:rsidP="0089366C">
                            <w:pPr>
                              <w:pStyle w:val="FootnoteText"/>
                              <w:spacing w:after="0"/>
                              <w:rPr>
                                <w:rFonts w:ascii="Arial" w:hAnsi="Arial" w:cs="Arial"/>
                                <w:sz w:val="16"/>
                                <w:szCs w:val="16"/>
                              </w:rPr>
                            </w:pPr>
                            <w:r w:rsidRPr="00F509EE">
                              <w:rPr>
                                <w:rFonts w:ascii="Arial" w:hAnsi="Arial" w:cs="Arial"/>
                                <w:sz w:val="16"/>
                                <w:szCs w:val="16"/>
                              </w:rPr>
                              <w:t>Gender Marker:</w:t>
                            </w:r>
                            <w:r w:rsidRPr="00F509EE">
                              <w:rPr>
                                <w:rFonts w:ascii="Arial" w:hAnsi="Arial" w:cs="Arial"/>
                                <w:sz w:val="16"/>
                                <w:szCs w:val="16"/>
                              </w:rPr>
                              <w:tab/>
                            </w:r>
                            <w:r w:rsidRPr="00F509EE">
                              <w:rPr>
                                <w:rFonts w:ascii="Arial" w:hAnsi="Arial" w:cs="Arial"/>
                                <w:sz w:val="16"/>
                                <w:szCs w:val="16"/>
                              </w:rPr>
                              <w:tab/>
                            </w:r>
                            <w:r w:rsidR="00C50403" w:rsidRPr="00F509EE">
                              <w:rPr>
                                <w:rFonts w:ascii="Arial" w:hAnsi="Arial" w:cs="Arial"/>
                                <w:sz w:val="16"/>
                                <w:szCs w:val="16"/>
                              </w:rPr>
                              <w:t xml:space="preserve">GEN </w:t>
                            </w:r>
                            <w:r w:rsidR="0026792B">
                              <w:rPr>
                                <w:rFonts w:ascii="Arial" w:hAnsi="Arial" w:cs="Arial"/>
                                <w:sz w:val="16"/>
                                <w:szCs w:val="1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634D34" id="_x0000_t202" coordsize="21600,21600" o:spt="202" path="m,l,21600r21600,l21600,xe">
                <v:stroke joinstyle="miter"/>
                <v:path gradientshapeok="t" o:connecttype="rect"/>
              </v:shapetype>
              <v:shape id="Text Box 23" o:spid="_x0000_s1026" type="#_x0000_t202" style="position:absolute;left:0;text-align:left;margin-left:0;margin-top:175.45pt;width:243pt;height:154.1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">
                <v:textbox>
                  <w:txbxContent>
                    <w:p w14:paraId="51D71C40" w14:textId="77777777" w:rsidR="0089366C" w:rsidRPr="00F509EE" w:rsidRDefault="0089366C" w:rsidP="0089366C">
                      <w:pPr>
                        <w:spacing w:after="0"/>
                        <w:rPr>
                          <w:rFonts w:cs="Arial"/>
                          <w:sz w:val="16"/>
                          <w:szCs w:val="16"/>
                        </w:rPr>
                      </w:pPr>
                    </w:p>
                    <w:p w14:paraId="4463B0E8" w14:textId="1672CF1E" w:rsidR="0089366C" w:rsidRPr="00F509EE" w:rsidRDefault="0089366C" w:rsidP="0089366C">
                      <w:pPr>
                        <w:spacing w:after="0"/>
                        <w:rPr>
                          <w:rFonts w:cs="Arial"/>
                          <w:sz w:val="16"/>
                          <w:szCs w:val="16"/>
                        </w:rPr>
                      </w:pPr>
                      <w:r w:rsidRPr="00F509EE">
                        <w:rPr>
                          <w:rFonts w:cs="Arial"/>
                          <w:sz w:val="16"/>
                          <w:szCs w:val="16"/>
                        </w:rPr>
                        <w:t>Programme Period:</w:t>
                      </w:r>
                      <w:r w:rsidRPr="00F509EE">
                        <w:rPr>
                          <w:rFonts w:cs="Arial"/>
                          <w:sz w:val="16"/>
                          <w:szCs w:val="16"/>
                        </w:rPr>
                        <w:tab/>
                      </w:r>
                      <w:r w:rsidRPr="00F509EE">
                        <w:rPr>
                          <w:rFonts w:cs="Arial"/>
                          <w:sz w:val="16"/>
                          <w:szCs w:val="16"/>
                        </w:rPr>
                        <w:tab/>
                      </w:r>
                      <w:r w:rsidR="0026792B" w:rsidRPr="0026792B">
                        <w:rPr>
                          <w:rFonts w:cs="Arial"/>
                          <w:sz w:val="16"/>
                          <w:szCs w:val="16"/>
                          <w:lang w:val="en-US"/>
                        </w:rPr>
                        <w:t>May – December 2024</w:t>
                      </w:r>
                    </w:p>
                    <w:p w14:paraId="3F869AC9" w14:textId="77777777" w:rsidR="0089366C" w:rsidRPr="00F509EE" w:rsidRDefault="0089366C" w:rsidP="0089366C">
                      <w:pPr>
                        <w:spacing w:after="0"/>
                        <w:rPr>
                          <w:rFonts w:cs="Arial"/>
                          <w:sz w:val="16"/>
                          <w:szCs w:val="16"/>
                          <w:lang w:val="en-US"/>
                        </w:rPr>
                      </w:pPr>
                    </w:p>
                    <w:p w14:paraId="29ECD714" w14:textId="4850540D" w:rsidR="0089366C" w:rsidRPr="00F509EE" w:rsidRDefault="0089366C" w:rsidP="0089366C">
                      <w:pPr>
                        <w:spacing w:after="0"/>
                        <w:rPr>
                          <w:rFonts w:cs="Arial"/>
                          <w:sz w:val="16"/>
                          <w:szCs w:val="16"/>
                          <w:lang w:val="en-US"/>
                        </w:rPr>
                      </w:pPr>
                      <w:r w:rsidRPr="00F509EE">
                        <w:rPr>
                          <w:rFonts w:cs="Arial"/>
                          <w:sz w:val="16"/>
                          <w:szCs w:val="16"/>
                          <w:lang w:val="en-US"/>
                        </w:rPr>
                        <w:t>Quantum Project Number:</w:t>
                      </w:r>
                      <w:r w:rsidRPr="00F509EE">
                        <w:rPr>
                          <w:rFonts w:cs="Arial"/>
                          <w:sz w:val="16"/>
                          <w:szCs w:val="16"/>
                          <w:lang w:val="en-US"/>
                        </w:rPr>
                        <w:tab/>
                      </w:r>
                    </w:p>
                    <w:p w14:paraId="7E03EDBB" w14:textId="372D8528" w:rsidR="0089366C" w:rsidRPr="00F509EE" w:rsidRDefault="0089366C" w:rsidP="0089366C">
                      <w:pPr>
                        <w:pStyle w:val="FootnoteText"/>
                        <w:spacing w:before="120" w:after="0"/>
                        <w:rPr>
                          <w:rFonts w:ascii="Arial" w:hAnsi="Arial" w:cs="Arial"/>
                          <w:sz w:val="16"/>
                          <w:szCs w:val="16"/>
                        </w:rPr>
                      </w:pPr>
                      <w:r w:rsidRPr="00F509EE">
                        <w:rPr>
                          <w:rFonts w:ascii="Arial" w:hAnsi="Arial" w:cs="Arial"/>
                          <w:sz w:val="16"/>
                          <w:szCs w:val="16"/>
                        </w:rPr>
                        <w:t>Quantum Output Number:</w:t>
                      </w:r>
                      <w:r w:rsidRPr="00F509EE">
                        <w:rPr>
                          <w:rFonts w:ascii="Arial" w:hAnsi="Arial" w:cs="Arial"/>
                          <w:sz w:val="16"/>
                          <w:szCs w:val="16"/>
                        </w:rPr>
                        <w:tab/>
                      </w:r>
                    </w:p>
                    <w:p w14:paraId="77C42C78" w14:textId="77777777" w:rsidR="0089366C" w:rsidRPr="00F509EE" w:rsidRDefault="0089366C" w:rsidP="0089366C">
                      <w:pPr>
                        <w:pStyle w:val="FootnoteText"/>
                        <w:spacing w:after="0"/>
                        <w:rPr>
                          <w:rFonts w:ascii="Arial" w:hAnsi="Arial" w:cs="Arial"/>
                          <w:sz w:val="16"/>
                          <w:szCs w:val="16"/>
                        </w:rPr>
                      </w:pPr>
                    </w:p>
                    <w:p w14:paraId="3BEAFC71" w14:textId="6B2434EC" w:rsidR="0089366C" w:rsidRPr="00F509EE" w:rsidRDefault="0089366C" w:rsidP="0089366C">
                      <w:pPr>
                        <w:pStyle w:val="FootnoteText"/>
                        <w:spacing w:after="0"/>
                        <w:rPr>
                          <w:rFonts w:ascii="Arial" w:hAnsi="Arial" w:cs="Arial"/>
                          <w:sz w:val="16"/>
                          <w:szCs w:val="16"/>
                        </w:rPr>
                      </w:pPr>
                      <w:r w:rsidRPr="00F509EE">
                        <w:rPr>
                          <w:rFonts w:ascii="Arial" w:hAnsi="Arial" w:cs="Arial"/>
                          <w:sz w:val="16"/>
                          <w:szCs w:val="16"/>
                        </w:rPr>
                        <w:t>Gender Marker:</w:t>
                      </w:r>
                      <w:r w:rsidRPr="00F509EE">
                        <w:rPr>
                          <w:rFonts w:ascii="Arial" w:hAnsi="Arial" w:cs="Arial"/>
                          <w:sz w:val="16"/>
                          <w:szCs w:val="16"/>
                        </w:rPr>
                        <w:tab/>
                      </w:r>
                      <w:r w:rsidRPr="00F509EE">
                        <w:rPr>
                          <w:rFonts w:ascii="Arial" w:hAnsi="Arial" w:cs="Arial"/>
                          <w:sz w:val="16"/>
                          <w:szCs w:val="16"/>
                        </w:rPr>
                        <w:tab/>
                      </w:r>
                      <w:r w:rsidR="00C50403" w:rsidRPr="00F509EE">
                        <w:rPr>
                          <w:rFonts w:ascii="Arial" w:hAnsi="Arial" w:cs="Arial"/>
                          <w:sz w:val="16"/>
                          <w:szCs w:val="16"/>
                        </w:rPr>
                        <w:t xml:space="preserve">GEN </w:t>
                      </w:r>
                      <w:r w:rsidR="0026792B">
                        <w:rPr>
                          <w:rFonts w:ascii="Arial" w:hAnsi="Arial" w:cs="Arial"/>
                          <w:sz w:val="16"/>
                          <w:szCs w:val="16"/>
                        </w:rPr>
                        <w:t>3</w:t>
                      </w:r>
                    </w:p>
                  </w:txbxContent>
                </v:textbox>
                <w10:wrap type="tight"/>
              </v:shape>
            </w:pict>
          </mc:Fallback>
        </mc:AlternateContent>
      </w:r>
      <w:r w:rsidRPr="00F008BB">
        <w:rPr>
          <w:rFonts w:cs="Arial"/>
          <w:noProof/>
          <w:szCs w:val="22"/>
          <w:lang w:val="en-US"/>
        </w:rPr>
        <mc:AlternateContent>
          <mc:Choice Requires="wps">
            <w:drawing>
              <wp:anchor distT="0" distB="0" distL="114300" distR="114300" simplePos="0" relativeHeight="251658240" behindDoc="0" locked="0" layoutInCell="1" allowOverlap="1" wp14:anchorId="62AB56C6" wp14:editId="622CE363">
                <wp:simplePos x="0" y="0"/>
                <wp:positionH relativeFrom="column">
                  <wp:posOffset>3200400</wp:posOffset>
                </wp:positionH>
                <wp:positionV relativeFrom="paragraph">
                  <wp:posOffset>2228215</wp:posOffset>
                </wp:positionV>
                <wp:extent cx="2857500" cy="1957070"/>
                <wp:effectExtent l="0" t="5715" r="12700" b="1841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957070"/>
                        </a:xfrm>
                        <a:prstGeom prst="rect">
                          <a:avLst/>
                        </a:prstGeom>
                        <a:solidFill>
                          <a:srgbClr val="FFFFFF"/>
                        </a:solidFill>
                        <a:ln w="9525">
                          <a:solidFill>
                            <a:srgbClr val="000000"/>
                          </a:solidFill>
                          <a:miter lim="800000"/>
                          <a:headEnd/>
                          <a:tailEnd/>
                        </a:ln>
                      </wps:spPr>
                      <wps:txbx>
                        <w:txbxContent>
                          <w:p w14:paraId="40E356D7" w14:textId="77777777" w:rsidR="0089366C" w:rsidRDefault="0089366C" w:rsidP="0089366C">
                            <w:pPr>
                              <w:spacing w:after="0"/>
                              <w:rPr>
                                <w:sz w:val="20"/>
                              </w:rPr>
                            </w:pPr>
                          </w:p>
                          <w:p w14:paraId="6C873D23" w14:textId="496D9E07" w:rsidR="0089366C" w:rsidRPr="00D57528" w:rsidRDefault="0089366C" w:rsidP="0089366C">
                            <w:pPr>
                              <w:rPr>
                                <w:rFonts w:cs="Arial"/>
                                <w:sz w:val="16"/>
                                <w:lang w:val="en-US"/>
                              </w:rPr>
                            </w:pPr>
                            <w:r w:rsidRPr="00D57528">
                              <w:rPr>
                                <w:rFonts w:cs="Arial"/>
                                <w:sz w:val="16"/>
                                <w:lang w:val="en-US"/>
                              </w:rPr>
                              <w:t>Total resources required</w:t>
                            </w:r>
                            <w:r w:rsidR="00E16C21" w:rsidRPr="00D57528">
                              <w:rPr>
                                <w:rFonts w:cs="Arial"/>
                                <w:sz w:val="16"/>
                                <w:lang w:val="en-US"/>
                              </w:rPr>
                              <w:t>:</w:t>
                            </w:r>
                            <w:r w:rsidR="00E16C21" w:rsidRPr="00D57528">
                              <w:rPr>
                                <w:rFonts w:cs="Arial"/>
                                <w:sz w:val="16"/>
                                <w:lang w:val="en-US"/>
                              </w:rPr>
                              <w:tab/>
                            </w:r>
                            <w:r w:rsidR="00E16C21" w:rsidRPr="00D57528">
                              <w:rPr>
                                <w:rFonts w:cs="Arial"/>
                                <w:sz w:val="16"/>
                                <w:lang w:val="en-US"/>
                              </w:rPr>
                              <w:tab/>
                            </w:r>
                            <w:bookmarkStart w:id="2" w:name="_Hlk164684379"/>
                            <w:r w:rsidR="009B143E" w:rsidRPr="00D57528">
                              <w:rPr>
                                <w:rFonts w:cs="Arial"/>
                                <w:sz w:val="16"/>
                                <w:lang w:val="en-US"/>
                              </w:rPr>
                              <w:t>$</w:t>
                            </w:r>
                            <w:r w:rsidR="00A47ADC" w:rsidRPr="00D57528">
                              <w:rPr>
                                <w:rFonts w:cs="Arial"/>
                                <w:sz w:val="16"/>
                                <w:lang w:val="en-US"/>
                              </w:rPr>
                              <w:t>53</w:t>
                            </w:r>
                            <w:r w:rsidR="007F3A90" w:rsidRPr="00D57528">
                              <w:rPr>
                                <w:rFonts w:cs="Arial"/>
                                <w:sz w:val="16"/>
                                <w:lang w:val="en-US"/>
                              </w:rPr>
                              <w:t>,</w:t>
                            </w:r>
                            <w:r w:rsidR="00A47ADC" w:rsidRPr="00D57528">
                              <w:rPr>
                                <w:rFonts w:cs="Arial"/>
                                <w:sz w:val="16"/>
                                <w:lang w:val="en-US"/>
                              </w:rPr>
                              <w:t>648</w:t>
                            </w:r>
                            <w:r w:rsidR="007F3A90" w:rsidRPr="00D57528">
                              <w:rPr>
                                <w:rFonts w:cs="Arial"/>
                                <w:sz w:val="16"/>
                                <w:lang w:val="en-US"/>
                              </w:rPr>
                              <w:t>.</w:t>
                            </w:r>
                            <w:r w:rsidR="00A47ADC" w:rsidRPr="00D57528">
                              <w:rPr>
                                <w:rFonts w:cs="Arial"/>
                                <w:sz w:val="16"/>
                                <w:lang w:val="en-US"/>
                              </w:rPr>
                              <w:t>1</w:t>
                            </w:r>
                            <w:bookmarkEnd w:id="2"/>
                          </w:p>
                          <w:p w14:paraId="1B41490D" w14:textId="3289C084" w:rsidR="0089366C" w:rsidRPr="00D57528" w:rsidRDefault="0089366C" w:rsidP="0089366C">
                            <w:pPr>
                              <w:rPr>
                                <w:rFonts w:cs="Arial"/>
                                <w:sz w:val="16"/>
                                <w:lang w:val="en-US"/>
                              </w:rPr>
                            </w:pPr>
                            <w:r w:rsidRPr="00D57528">
                              <w:rPr>
                                <w:rFonts w:cs="Arial"/>
                                <w:sz w:val="16"/>
                                <w:lang w:val="en-US"/>
                              </w:rPr>
                              <w:t>Total allocated resources:</w:t>
                            </w:r>
                            <w:r w:rsidR="00E16C21" w:rsidRPr="00D57528">
                              <w:rPr>
                                <w:rFonts w:cs="Arial"/>
                                <w:sz w:val="16"/>
                                <w:lang w:val="en-US"/>
                              </w:rPr>
                              <w:tab/>
                            </w:r>
                            <w:r w:rsidR="00E16C21" w:rsidRPr="00D57528">
                              <w:rPr>
                                <w:rFonts w:cs="Arial"/>
                                <w:sz w:val="16"/>
                                <w:lang w:val="en-US"/>
                              </w:rPr>
                              <w:tab/>
                              <w:t>$</w:t>
                            </w:r>
                            <w:r w:rsidR="00A47ADC" w:rsidRPr="00D57528">
                              <w:rPr>
                                <w:rFonts w:cs="Arial"/>
                                <w:sz w:val="16"/>
                                <w:lang w:val="en-US"/>
                              </w:rPr>
                              <w:t>53,648.1</w:t>
                            </w:r>
                          </w:p>
                          <w:p w14:paraId="329C2967" w14:textId="3DFF996A" w:rsidR="0089366C" w:rsidRPr="00D57528" w:rsidRDefault="0089366C" w:rsidP="0089366C">
                            <w:pPr>
                              <w:numPr>
                                <w:ilvl w:val="0"/>
                                <w:numId w:val="8"/>
                              </w:numPr>
                              <w:tabs>
                                <w:tab w:val="clear" w:pos="1080"/>
                                <w:tab w:val="num" w:pos="720"/>
                              </w:tabs>
                              <w:spacing w:after="0"/>
                              <w:ind w:left="360"/>
                              <w:jc w:val="left"/>
                              <w:rPr>
                                <w:rFonts w:cs="Arial"/>
                                <w:sz w:val="16"/>
                                <w:lang w:val="en-US"/>
                              </w:rPr>
                            </w:pPr>
                            <w:r w:rsidRPr="00D57528">
                              <w:rPr>
                                <w:rFonts w:cs="Arial"/>
                                <w:sz w:val="16"/>
                                <w:lang w:val="en-US"/>
                              </w:rPr>
                              <w:t>Regular</w:t>
                            </w:r>
                            <w:r w:rsidR="00FF071D" w:rsidRPr="00D57528">
                              <w:rPr>
                                <w:rFonts w:cs="Arial"/>
                                <w:sz w:val="16"/>
                                <w:lang w:val="en-US"/>
                              </w:rPr>
                              <w:t>:</w:t>
                            </w:r>
                            <w:r w:rsidR="00FF071D" w:rsidRPr="00D57528">
                              <w:rPr>
                                <w:rFonts w:cs="Arial"/>
                                <w:sz w:val="16"/>
                                <w:lang w:val="en-US"/>
                              </w:rPr>
                              <w:tab/>
                            </w:r>
                            <w:r w:rsidR="00FF071D" w:rsidRPr="00D57528">
                              <w:rPr>
                                <w:rFonts w:cs="Arial"/>
                                <w:sz w:val="16"/>
                                <w:lang w:val="en-US"/>
                              </w:rPr>
                              <w:tab/>
                            </w:r>
                            <w:r w:rsidR="00FF071D" w:rsidRPr="00D57528">
                              <w:rPr>
                                <w:rFonts w:cs="Arial"/>
                                <w:sz w:val="16"/>
                                <w:lang w:val="en-US"/>
                              </w:rPr>
                              <w:tab/>
                              <w:t>-</w:t>
                            </w:r>
                            <w:r w:rsidRPr="00D57528">
                              <w:rPr>
                                <w:rFonts w:cs="Arial"/>
                                <w:sz w:val="16"/>
                                <w:lang w:val="en-US"/>
                              </w:rPr>
                              <w:tab/>
                            </w:r>
                            <w:r w:rsidRPr="00D57528">
                              <w:rPr>
                                <w:rFonts w:cs="Arial"/>
                                <w:sz w:val="16"/>
                                <w:lang w:val="en-US"/>
                              </w:rPr>
                              <w:tab/>
                            </w:r>
                            <w:r w:rsidR="004E727F" w:rsidRPr="00D57528">
                              <w:rPr>
                                <w:rFonts w:cs="Arial"/>
                                <w:sz w:val="16"/>
                                <w:lang w:val="en-US"/>
                              </w:rPr>
                              <w:tab/>
                            </w:r>
                            <w:r w:rsidR="004E727F" w:rsidRPr="00D57528">
                              <w:rPr>
                                <w:rFonts w:cs="Arial"/>
                                <w:sz w:val="16"/>
                                <w:lang w:val="en-US"/>
                              </w:rPr>
                              <w:tab/>
                            </w:r>
                          </w:p>
                          <w:p w14:paraId="0FEA4505" w14:textId="77777777" w:rsidR="00D57528" w:rsidRDefault="0089366C" w:rsidP="00D57528">
                            <w:pPr>
                              <w:numPr>
                                <w:ilvl w:val="0"/>
                                <w:numId w:val="8"/>
                              </w:numPr>
                              <w:tabs>
                                <w:tab w:val="clear" w:pos="1080"/>
                                <w:tab w:val="num" w:pos="720"/>
                              </w:tabs>
                              <w:spacing w:after="0"/>
                              <w:ind w:left="360"/>
                              <w:jc w:val="left"/>
                              <w:rPr>
                                <w:rFonts w:cs="Arial"/>
                                <w:sz w:val="16"/>
                                <w:lang w:val="en-US"/>
                              </w:rPr>
                            </w:pPr>
                            <w:r w:rsidRPr="00D57528">
                              <w:rPr>
                                <w:rFonts w:cs="Arial"/>
                                <w:sz w:val="16"/>
                                <w:lang w:val="en-US"/>
                              </w:rPr>
                              <w:t>Other:</w:t>
                            </w:r>
                            <w:r w:rsidR="00D57528">
                              <w:rPr>
                                <w:rFonts w:cs="Arial"/>
                                <w:sz w:val="16"/>
                                <w:lang w:val="en-US"/>
                              </w:rPr>
                              <w:t xml:space="preserve"> </w:t>
                            </w:r>
                          </w:p>
                          <w:p w14:paraId="4BDDC854" w14:textId="5101246D" w:rsidR="00A47ADC" w:rsidRPr="00D57528" w:rsidRDefault="0026792B" w:rsidP="00D57528">
                            <w:pPr>
                              <w:spacing w:after="0"/>
                              <w:ind w:left="360"/>
                              <w:jc w:val="left"/>
                              <w:rPr>
                                <w:rFonts w:cs="Arial"/>
                                <w:sz w:val="16"/>
                                <w:lang w:val="en-US"/>
                              </w:rPr>
                            </w:pPr>
                            <w:r w:rsidRPr="00D57528">
                              <w:rPr>
                                <w:rFonts w:cs="Arial"/>
                                <w:sz w:val="16"/>
                                <w:lang w:val="en-US"/>
                              </w:rPr>
                              <w:t>Human Resources Management Authority</w:t>
                            </w:r>
                            <w:r w:rsidR="00E16C21" w:rsidRPr="00D57528">
                              <w:rPr>
                                <w:rFonts w:cs="Arial"/>
                                <w:sz w:val="16"/>
                                <w:lang w:val="en-US"/>
                              </w:rPr>
                              <w:tab/>
                            </w:r>
                            <w:r w:rsidR="00D57528">
                              <w:rPr>
                                <w:rFonts w:cs="Arial"/>
                                <w:sz w:val="16"/>
                                <w:lang w:val="en-US"/>
                              </w:rPr>
                              <w:tab/>
                            </w:r>
                            <w:r w:rsidR="00D57528">
                              <w:rPr>
                                <w:rFonts w:cs="Arial"/>
                                <w:sz w:val="16"/>
                                <w:lang w:val="en-US"/>
                              </w:rPr>
                              <w:tab/>
                            </w:r>
                            <w:r w:rsidR="00D57528">
                              <w:rPr>
                                <w:rFonts w:cs="Arial"/>
                                <w:sz w:val="16"/>
                                <w:lang w:val="en-US"/>
                              </w:rPr>
                              <w:tab/>
                            </w:r>
                            <w:r w:rsidR="00D57528">
                              <w:rPr>
                                <w:rFonts w:cs="Arial"/>
                                <w:sz w:val="16"/>
                                <w:lang w:val="en-US"/>
                              </w:rPr>
                              <w:tab/>
                            </w:r>
                            <w:r w:rsidR="00E16C21" w:rsidRPr="00D57528">
                              <w:rPr>
                                <w:rFonts w:cs="Arial"/>
                                <w:sz w:val="16"/>
                                <w:lang w:val="en-US"/>
                              </w:rPr>
                              <w:t>$</w:t>
                            </w:r>
                            <w:r w:rsidR="00A47ADC" w:rsidRPr="00D57528">
                              <w:rPr>
                                <w:rFonts w:cs="Arial"/>
                                <w:sz w:val="16"/>
                                <w:lang w:val="en-US"/>
                              </w:rPr>
                              <w:t>53,648.1</w:t>
                            </w:r>
                          </w:p>
                          <w:p w14:paraId="7000E77A" w14:textId="165B22EC" w:rsidR="0089366C" w:rsidRPr="00D57528" w:rsidRDefault="0089366C" w:rsidP="007F3A90">
                            <w:pPr>
                              <w:tabs>
                                <w:tab w:val="num" w:pos="1260"/>
                              </w:tabs>
                              <w:spacing w:after="0"/>
                              <w:ind w:left="1080"/>
                              <w:jc w:val="left"/>
                              <w:rPr>
                                <w:rFonts w:cs="Arial"/>
                                <w:sz w:val="16"/>
                                <w:lang w:val="en-US"/>
                              </w:rPr>
                            </w:pPr>
                          </w:p>
                          <w:p w14:paraId="23576B87" w14:textId="77777777" w:rsidR="007C054C" w:rsidRPr="00D57528" w:rsidRDefault="007C054C" w:rsidP="00E16C21">
                            <w:pPr>
                              <w:tabs>
                                <w:tab w:val="num" w:pos="1260"/>
                              </w:tabs>
                              <w:spacing w:after="0"/>
                              <w:ind w:left="1080"/>
                              <w:jc w:val="left"/>
                              <w:rPr>
                                <w:rFonts w:cs="Arial"/>
                                <w:sz w:val="16"/>
                                <w:lang w:val="en-US"/>
                              </w:rPr>
                            </w:pPr>
                          </w:p>
                          <w:p w14:paraId="1F5260AD" w14:textId="4D6E7419" w:rsidR="001C1972" w:rsidRPr="00D57528" w:rsidRDefault="001C1972" w:rsidP="001C1972">
                            <w:pPr>
                              <w:tabs>
                                <w:tab w:val="num" w:pos="1260"/>
                              </w:tabs>
                              <w:spacing w:after="0"/>
                              <w:jc w:val="left"/>
                              <w:rPr>
                                <w:rFonts w:cs="Arial"/>
                                <w:sz w:val="16"/>
                                <w:lang w:val="en-US"/>
                              </w:rPr>
                            </w:pPr>
                          </w:p>
                          <w:p w14:paraId="6DBD2176" w14:textId="54372EFC" w:rsidR="0089366C" w:rsidRPr="00D57528" w:rsidRDefault="0089366C" w:rsidP="0089366C">
                            <w:pPr>
                              <w:rPr>
                                <w:rFonts w:cs="Arial"/>
                                <w:sz w:val="16"/>
                                <w:lang w:val="en-US"/>
                              </w:rPr>
                            </w:pPr>
                            <w:r w:rsidRPr="00D57528">
                              <w:rPr>
                                <w:rFonts w:cs="Arial"/>
                                <w:sz w:val="16"/>
                                <w:lang w:val="en-US"/>
                              </w:rPr>
                              <w:t>Unfunded budget:</w:t>
                            </w:r>
                            <w:r w:rsidR="00E16C21" w:rsidRPr="00D57528">
                              <w:rPr>
                                <w:rFonts w:cs="Arial"/>
                                <w:sz w:val="16"/>
                                <w:lang w:val="en-US"/>
                              </w:rPr>
                              <w:tab/>
                            </w:r>
                            <w:r w:rsidR="00E16C21" w:rsidRPr="00D57528">
                              <w:rPr>
                                <w:rFonts w:cs="Arial"/>
                                <w:sz w:val="16"/>
                                <w:lang w:val="en-US"/>
                              </w:rPr>
                              <w:tab/>
                            </w:r>
                            <w:r w:rsidR="00E16C21" w:rsidRPr="00D57528">
                              <w:rPr>
                                <w:rFonts w:cs="Arial"/>
                                <w:sz w:val="16"/>
                                <w:lang w:val="en-US"/>
                              </w:rPr>
                              <w:tab/>
                              <w:t>$</w:t>
                            </w:r>
                            <w:r w:rsidR="00A47ADC" w:rsidRPr="00D57528">
                              <w:rPr>
                                <w:rFonts w:cs="Arial"/>
                                <w:sz w:val="16"/>
                                <w:lang w:val="en-US"/>
                              </w:rPr>
                              <w:t>53,648.1</w:t>
                            </w:r>
                          </w:p>
                          <w:p w14:paraId="0BB9ACAC" w14:textId="1099D70F" w:rsidR="0089366C" w:rsidRPr="00E06D3E" w:rsidRDefault="0089366C" w:rsidP="0089366C">
                            <w:pPr>
                              <w:rPr>
                                <w:rFonts w:cs="Arial"/>
                                <w:sz w:val="16"/>
                                <w:lang w:val="en-US"/>
                              </w:rPr>
                            </w:pPr>
                            <w:r w:rsidRPr="00D57528">
                              <w:rPr>
                                <w:rFonts w:cs="Arial"/>
                                <w:sz w:val="16"/>
                                <w:lang w:val="en-US"/>
                              </w:rPr>
                              <w:t>In-kind Contributions</w:t>
                            </w:r>
                            <w:r w:rsidR="00FF071D" w:rsidRPr="00D57528">
                              <w:rPr>
                                <w:rFonts w:cs="Arial"/>
                                <w:sz w:val="16"/>
                                <w:lang w:val="en-US"/>
                              </w:rPr>
                              <w:t>:</w:t>
                            </w:r>
                            <w:r w:rsidR="00FF071D" w:rsidRPr="00D57528">
                              <w:rPr>
                                <w:rFonts w:cs="Arial"/>
                                <w:sz w:val="16"/>
                                <w:lang w:val="en-US"/>
                              </w:rPr>
                              <w:tab/>
                            </w:r>
                            <w:r w:rsidR="00FF071D" w:rsidRPr="00D57528">
                              <w:rPr>
                                <w:rFonts w:cs="Arial"/>
                                <w:sz w:val="16"/>
                                <w:lang w:val="en-US"/>
                              </w:rPr>
                              <w:tab/>
                              <w:t>-</w:t>
                            </w:r>
                          </w:p>
                          <w:p w14:paraId="6D21FF40" w14:textId="77777777" w:rsidR="0089366C" w:rsidRDefault="0089366C" w:rsidP="0089366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B56C6" id="Text Box 22" o:spid="_x0000_s1027" type="#_x0000_t202" style="position:absolute;left:0;text-align:left;margin-left:252pt;margin-top:175.45pt;width:225pt;height:154.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">
                <v:textbox>
                  <w:txbxContent>
                    <w:p w14:paraId="40E356D7" w14:textId="77777777" w:rsidR="0089366C" w:rsidRDefault="0089366C" w:rsidP="0089366C">
                      <w:pPr>
                        <w:spacing w:after="0"/>
                        <w:rPr>
                          <w:sz w:val="20"/>
                        </w:rPr>
                      </w:pPr>
                    </w:p>
                    <w:p w14:paraId="6C873D23" w14:textId="496D9E07" w:rsidR="0089366C" w:rsidRPr="00D57528" w:rsidRDefault="0089366C" w:rsidP="0089366C">
                      <w:pPr>
                        <w:rPr>
                          <w:rFonts w:cs="Arial"/>
                          <w:sz w:val="16"/>
                          <w:lang w:val="en-US"/>
                        </w:rPr>
                      </w:pPr>
                      <w:r w:rsidRPr="00D57528">
                        <w:rPr>
                          <w:rFonts w:cs="Arial"/>
                          <w:sz w:val="16"/>
                          <w:lang w:val="en-US"/>
                        </w:rPr>
                        <w:t>Total resources required</w:t>
                      </w:r>
                      <w:r w:rsidR="00E16C21" w:rsidRPr="00D57528">
                        <w:rPr>
                          <w:rFonts w:cs="Arial"/>
                          <w:sz w:val="16"/>
                          <w:lang w:val="en-US"/>
                        </w:rPr>
                        <w:t>:</w:t>
                      </w:r>
                      <w:r w:rsidR="00E16C21" w:rsidRPr="00D57528">
                        <w:rPr>
                          <w:rFonts w:cs="Arial"/>
                          <w:sz w:val="16"/>
                          <w:lang w:val="en-US"/>
                        </w:rPr>
                        <w:tab/>
                      </w:r>
                      <w:r w:rsidR="00E16C21" w:rsidRPr="00D57528">
                        <w:rPr>
                          <w:rFonts w:cs="Arial"/>
                          <w:sz w:val="16"/>
                          <w:lang w:val="en-US"/>
                        </w:rPr>
                        <w:tab/>
                      </w:r>
                      <w:bookmarkStart w:id="3" w:name="_Hlk164684379"/>
                      <w:r w:rsidR="009B143E" w:rsidRPr="00D57528">
                        <w:rPr>
                          <w:rFonts w:cs="Arial"/>
                          <w:sz w:val="16"/>
                          <w:lang w:val="en-US"/>
                        </w:rPr>
                        <w:t>$</w:t>
                      </w:r>
                      <w:r w:rsidR="00A47ADC" w:rsidRPr="00D57528">
                        <w:rPr>
                          <w:rFonts w:cs="Arial"/>
                          <w:sz w:val="16"/>
                          <w:lang w:val="en-US"/>
                        </w:rPr>
                        <w:t>53</w:t>
                      </w:r>
                      <w:r w:rsidR="007F3A90" w:rsidRPr="00D57528">
                        <w:rPr>
                          <w:rFonts w:cs="Arial"/>
                          <w:sz w:val="16"/>
                          <w:lang w:val="en-US"/>
                        </w:rPr>
                        <w:t>,</w:t>
                      </w:r>
                      <w:r w:rsidR="00A47ADC" w:rsidRPr="00D57528">
                        <w:rPr>
                          <w:rFonts w:cs="Arial"/>
                          <w:sz w:val="16"/>
                          <w:lang w:val="en-US"/>
                        </w:rPr>
                        <w:t>648</w:t>
                      </w:r>
                      <w:r w:rsidR="007F3A90" w:rsidRPr="00D57528">
                        <w:rPr>
                          <w:rFonts w:cs="Arial"/>
                          <w:sz w:val="16"/>
                          <w:lang w:val="en-US"/>
                        </w:rPr>
                        <w:t>.</w:t>
                      </w:r>
                      <w:r w:rsidR="00A47ADC" w:rsidRPr="00D57528">
                        <w:rPr>
                          <w:rFonts w:cs="Arial"/>
                          <w:sz w:val="16"/>
                          <w:lang w:val="en-US"/>
                        </w:rPr>
                        <w:t>1</w:t>
                      </w:r>
                      <w:bookmarkEnd w:id="3"/>
                    </w:p>
                    <w:p w14:paraId="1B41490D" w14:textId="3289C084" w:rsidR="0089366C" w:rsidRPr="00D57528" w:rsidRDefault="0089366C" w:rsidP="0089366C">
                      <w:pPr>
                        <w:rPr>
                          <w:rFonts w:cs="Arial"/>
                          <w:sz w:val="16"/>
                          <w:lang w:val="en-US"/>
                        </w:rPr>
                      </w:pPr>
                      <w:r w:rsidRPr="00D57528">
                        <w:rPr>
                          <w:rFonts w:cs="Arial"/>
                          <w:sz w:val="16"/>
                          <w:lang w:val="en-US"/>
                        </w:rPr>
                        <w:t>Total allocated resources:</w:t>
                      </w:r>
                      <w:r w:rsidR="00E16C21" w:rsidRPr="00D57528">
                        <w:rPr>
                          <w:rFonts w:cs="Arial"/>
                          <w:sz w:val="16"/>
                          <w:lang w:val="en-US"/>
                        </w:rPr>
                        <w:tab/>
                      </w:r>
                      <w:r w:rsidR="00E16C21" w:rsidRPr="00D57528">
                        <w:rPr>
                          <w:rFonts w:cs="Arial"/>
                          <w:sz w:val="16"/>
                          <w:lang w:val="en-US"/>
                        </w:rPr>
                        <w:tab/>
                        <w:t>$</w:t>
                      </w:r>
                      <w:r w:rsidR="00A47ADC" w:rsidRPr="00D57528">
                        <w:rPr>
                          <w:rFonts w:cs="Arial"/>
                          <w:sz w:val="16"/>
                          <w:lang w:val="en-US"/>
                        </w:rPr>
                        <w:t>53,648.1</w:t>
                      </w:r>
                    </w:p>
                    <w:p w14:paraId="329C2967" w14:textId="3DFF996A" w:rsidR="0089366C" w:rsidRPr="00D57528" w:rsidRDefault="0089366C" w:rsidP="0089366C">
                      <w:pPr>
                        <w:numPr>
                          <w:ilvl w:val="0"/>
                          <w:numId w:val="8"/>
                        </w:numPr>
                        <w:tabs>
                          <w:tab w:val="clear" w:pos="1080"/>
                          <w:tab w:val="num" w:pos="720"/>
                        </w:tabs>
                        <w:spacing w:after="0"/>
                        <w:ind w:left="360"/>
                        <w:jc w:val="left"/>
                        <w:rPr>
                          <w:rFonts w:cs="Arial"/>
                          <w:sz w:val="16"/>
                          <w:lang w:val="en-US"/>
                        </w:rPr>
                      </w:pPr>
                      <w:r w:rsidRPr="00D57528">
                        <w:rPr>
                          <w:rFonts w:cs="Arial"/>
                          <w:sz w:val="16"/>
                          <w:lang w:val="en-US"/>
                        </w:rPr>
                        <w:t>Regular</w:t>
                      </w:r>
                      <w:r w:rsidR="00FF071D" w:rsidRPr="00D57528">
                        <w:rPr>
                          <w:rFonts w:cs="Arial"/>
                          <w:sz w:val="16"/>
                          <w:lang w:val="en-US"/>
                        </w:rPr>
                        <w:t>:</w:t>
                      </w:r>
                      <w:r w:rsidR="00FF071D" w:rsidRPr="00D57528">
                        <w:rPr>
                          <w:rFonts w:cs="Arial"/>
                          <w:sz w:val="16"/>
                          <w:lang w:val="en-US"/>
                        </w:rPr>
                        <w:tab/>
                      </w:r>
                      <w:r w:rsidR="00FF071D" w:rsidRPr="00D57528">
                        <w:rPr>
                          <w:rFonts w:cs="Arial"/>
                          <w:sz w:val="16"/>
                          <w:lang w:val="en-US"/>
                        </w:rPr>
                        <w:tab/>
                      </w:r>
                      <w:r w:rsidR="00FF071D" w:rsidRPr="00D57528">
                        <w:rPr>
                          <w:rFonts w:cs="Arial"/>
                          <w:sz w:val="16"/>
                          <w:lang w:val="en-US"/>
                        </w:rPr>
                        <w:tab/>
                        <w:t>-</w:t>
                      </w:r>
                      <w:r w:rsidRPr="00D57528">
                        <w:rPr>
                          <w:rFonts w:cs="Arial"/>
                          <w:sz w:val="16"/>
                          <w:lang w:val="en-US"/>
                        </w:rPr>
                        <w:tab/>
                      </w:r>
                      <w:r w:rsidRPr="00D57528">
                        <w:rPr>
                          <w:rFonts w:cs="Arial"/>
                          <w:sz w:val="16"/>
                          <w:lang w:val="en-US"/>
                        </w:rPr>
                        <w:tab/>
                      </w:r>
                      <w:r w:rsidR="004E727F" w:rsidRPr="00D57528">
                        <w:rPr>
                          <w:rFonts w:cs="Arial"/>
                          <w:sz w:val="16"/>
                          <w:lang w:val="en-US"/>
                        </w:rPr>
                        <w:tab/>
                      </w:r>
                      <w:r w:rsidR="004E727F" w:rsidRPr="00D57528">
                        <w:rPr>
                          <w:rFonts w:cs="Arial"/>
                          <w:sz w:val="16"/>
                          <w:lang w:val="en-US"/>
                        </w:rPr>
                        <w:tab/>
                      </w:r>
                    </w:p>
                    <w:p w14:paraId="0FEA4505" w14:textId="77777777" w:rsidR="00D57528" w:rsidRDefault="0089366C" w:rsidP="00D57528">
                      <w:pPr>
                        <w:numPr>
                          <w:ilvl w:val="0"/>
                          <w:numId w:val="8"/>
                        </w:numPr>
                        <w:tabs>
                          <w:tab w:val="clear" w:pos="1080"/>
                          <w:tab w:val="num" w:pos="720"/>
                        </w:tabs>
                        <w:spacing w:after="0"/>
                        <w:ind w:left="360"/>
                        <w:jc w:val="left"/>
                        <w:rPr>
                          <w:rFonts w:cs="Arial"/>
                          <w:sz w:val="16"/>
                          <w:lang w:val="en-US"/>
                        </w:rPr>
                      </w:pPr>
                      <w:r w:rsidRPr="00D57528">
                        <w:rPr>
                          <w:rFonts w:cs="Arial"/>
                          <w:sz w:val="16"/>
                          <w:lang w:val="en-US"/>
                        </w:rPr>
                        <w:t>Other:</w:t>
                      </w:r>
                      <w:r w:rsidR="00D57528">
                        <w:rPr>
                          <w:rFonts w:cs="Arial"/>
                          <w:sz w:val="16"/>
                          <w:lang w:val="en-US"/>
                        </w:rPr>
                        <w:t xml:space="preserve"> </w:t>
                      </w:r>
                    </w:p>
                    <w:p w14:paraId="4BDDC854" w14:textId="5101246D" w:rsidR="00A47ADC" w:rsidRPr="00D57528" w:rsidRDefault="0026792B" w:rsidP="00D57528">
                      <w:pPr>
                        <w:spacing w:after="0"/>
                        <w:ind w:left="360"/>
                        <w:jc w:val="left"/>
                        <w:rPr>
                          <w:rFonts w:cs="Arial"/>
                          <w:sz w:val="16"/>
                          <w:lang w:val="en-US"/>
                        </w:rPr>
                      </w:pPr>
                      <w:r w:rsidRPr="00D57528">
                        <w:rPr>
                          <w:rFonts w:cs="Arial"/>
                          <w:sz w:val="16"/>
                          <w:lang w:val="en-US"/>
                        </w:rPr>
                        <w:t>Human Resources Management Authority</w:t>
                      </w:r>
                      <w:r w:rsidR="00E16C21" w:rsidRPr="00D57528">
                        <w:rPr>
                          <w:rFonts w:cs="Arial"/>
                          <w:sz w:val="16"/>
                          <w:lang w:val="en-US"/>
                        </w:rPr>
                        <w:tab/>
                      </w:r>
                      <w:r w:rsidR="00D57528">
                        <w:rPr>
                          <w:rFonts w:cs="Arial"/>
                          <w:sz w:val="16"/>
                          <w:lang w:val="en-US"/>
                        </w:rPr>
                        <w:tab/>
                      </w:r>
                      <w:r w:rsidR="00D57528">
                        <w:rPr>
                          <w:rFonts w:cs="Arial"/>
                          <w:sz w:val="16"/>
                          <w:lang w:val="en-US"/>
                        </w:rPr>
                        <w:tab/>
                      </w:r>
                      <w:r w:rsidR="00D57528">
                        <w:rPr>
                          <w:rFonts w:cs="Arial"/>
                          <w:sz w:val="16"/>
                          <w:lang w:val="en-US"/>
                        </w:rPr>
                        <w:tab/>
                      </w:r>
                      <w:r w:rsidR="00D57528">
                        <w:rPr>
                          <w:rFonts w:cs="Arial"/>
                          <w:sz w:val="16"/>
                          <w:lang w:val="en-US"/>
                        </w:rPr>
                        <w:tab/>
                      </w:r>
                      <w:r w:rsidR="00E16C21" w:rsidRPr="00D57528">
                        <w:rPr>
                          <w:rFonts w:cs="Arial"/>
                          <w:sz w:val="16"/>
                          <w:lang w:val="en-US"/>
                        </w:rPr>
                        <w:t>$</w:t>
                      </w:r>
                      <w:r w:rsidR="00A47ADC" w:rsidRPr="00D57528">
                        <w:rPr>
                          <w:rFonts w:cs="Arial"/>
                          <w:sz w:val="16"/>
                          <w:lang w:val="en-US"/>
                        </w:rPr>
                        <w:t>53,648.1</w:t>
                      </w:r>
                    </w:p>
                    <w:p w14:paraId="7000E77A" w14:textId="165B22EC" w:rsidR="0089366C" w:rsidRPr="00D57528" w:rsidRDefault="0089366C" w:rsidP="007F3A90">
                      <w:pPr>
                        <w:tabs>
                          <w:tab w:val="num" w:pos="1260"/>
                        </w:tabs>
                        <w:spacing w:after="0"/>
                        <w:ind w:left="1080"/>
                        <w:jc w:val="left"/>
                        <w:rPr>
                          <w:rFonts w:cs="Arial"/>
                          <w:sz w:val="16"/>
                          <w:lang w:val="en-US"/>
                        </w:rPr>
                      </w:pPr>
                    </w:p>
                    <w:p w14:paraId="23576B87" w14:textId="77777777" w:rsidR="007C054C" w:rsidRPr="00D57528" w:rsidRDefault="007C054C" w:rsidP="00E16C21">
                      <w:pPr>
                        <w:tabs>
                          <w:tab w:val="num" w:pos="1260"/>
                        </w:tabs>
                        <w:spacing w:after="0"/>
                        <w:ind w:left="1080"/>
                        <w:jc w:val="left"/>
                        <w:rPr>
                          <w:rFonts w:cs="Arial"/>
                          <w:sz w:val="16"/>
                          <w:lang w:val="en-US"/>
                        </w:rPr>
                      </w:pPr>
                    </w:p>
                    <w:p w14:paraId="1F5260AD" w14:textId="4D6E7419" w:rsidR="001C1972" w:rsidRPr="00D57528" w:rsidRDefault="001C1972" w:rsidP="001C1972">
                      <w:pPr>
                        <w:tabs>
                          <w:tab w:val="num" w:pos="1260"/>
                        </w:tabs>
                        <w:spacing w:after="0"/>
                        <w:jc w:val="left"/>
                        <w:rPr>
                          <w:rFonts w:cs="Arial"/>
                          <w:sz w:val="16"/>
                          <w:lang w:val="en-US"/>
                        </w:rPr>
                      </w:pPr>
                    </w:p>
                    <w:p w14:paraId="6DBD2176" w14:textId="54372EFC" w:rsidR="0089366C" w:rsidRPr="00D57528" w:rsidRDefault="0089366C" w:rsidP="0089366C">
                      <w:pPr>
                        <w:rPr>
                          <w:rFonts w:cs="Arial"/>
                          <w:sz w:val="16"/>
                          <w:lang w:val="en-US"/>
                        </w:rPr>
                      </w:pPr>
                      <w:r w:rsidRPr="00D57528">
                        <w:rPr>
                          <w:rFonts w:cs="Arial"/>
                          <w:sz w:val="16"/>
                          <w:lang w:val="en-US"/>
                        </w:rPr>
                        <w:t>Unfunded budget:</w:t>
                      </w:r>
                      <w:r w:rsidR="00E16C21" w:rsidRPr="00D57528">
                        <w:rPr>
                          <w:rFonts w:cs="Arial"/>
                          <w:sz w:val="16"/>
                          <w:lang w:val="en-US"/>
                        </w:rPr>
                        <w:tab/>
                      </w:r>
                      <w:r w:rsidR="00E16C21" w:rsidRPr="00D57528">
                        <w:rPr>
                          <w:rFonts w:cs="Arial"/>
                          <w:sz w:val="16"/>
                          <w:lang w:val="en-US"/>
                        </w:rPr>
                        <w:tab/>
                      </w:r>
                      <w:r w:rsidR="00E16C21" w:rsidRPr="00D57528">
                        <w:rPr>
                          <w:rFonts w:cs="Arial"/>
                          <w:sz w:val="16"/>
                          <w:lang w:val="en-US"/>
                        </w:rPr>
                        <w:tab/>
                        <w:t>$</w:t>
                      </w:r>
                      <w:r w:rsidR="00A47ADC" w:rsidRPr="00D57528">
                        <w:rPr>
                          <w:rFonts w:cs="Arial"/>
                          <w:sz w:val="16"/>
                          <w:lang w:val="en-US"/>
                        </w:rPr>
                        <w:t>53,648.1</w:t>
                      </w:r>
                    </w:p>
                    <w:p w14:paraId="0BB9ACAC" w14:textId="1099D70F" w:rsidR="0089366C" w:rsidRPr="00E06D3E" w:rsidRDefault="0089366C" w:rsidP="0089366C">
                      <w:pPr>
                        <w:rPr>
                          <w:rFonts w:cs="Arial"/>
                          <w:sz w:val="16"/>
                          <w:lang w:val="en-US"/>
                        </w:rPr>
                      </w:pPr>
                      <w:r w:rsidRPr="00D57528">
                        <w:rPr>
                          <w:rFonts w:cs="Arial"/>
                          <w:sz w:val="16"/>
                          <w:lang w:val="en-US"/>
                        </w:rPr>
                        <w:t>In-kind Contributions</w:t>
                      </w:r>
                      <w:r w:rsidR="00FF071D" w:rsidRPr="00D57528">
                        <w:rPr>
                          <w:rFonts w:cs="Arial"/>
                          <w:sz w:val="16"/>
                          <w:lang w:val="en-US"/>
                        </w:rPr>
                        <w:t>:</w:t>
                      </w:r>
                      <w:r w:rsidR="00FF071D" w:rsidRPr="00D57528">
                        <w:rPr>
                          <w:rFonts w:cs="Arial"/>
                          <w:sz w:val="16"/>
                          <w:lang w:val="en-US"/>
                        </w:rPr>
                        <w:tab/>
                      </w:r>
                      <w:r w:rsidR="00FF071D" w:rsidRPr="00D57528">
                        <w:rPr>
                          <w:rFonts w:cs="Arial"/>
                          <w:sz w:val="16"/>
                          <w:lang w:val="en-US"/>
                        </w:rPr>
                        <w:tab/>
                        <w:t>-</w:t>
                      </w:r>
                    </w:p>
                    <w:p w14:paraId="6D21FF40" w14:textId="77777777" w:rsidR="0089366C" w:rsidRDefault="0089366C" w:rsidP="0089366C"/>
                  </w:txbxContent>
                </v:textbox>
              </v:shape>
            </w:pict>
          </mc:Fallback>
        </mc:AlternateContent>
      </w:r>
      <w:r w:rsidRPr="00F008BB">
        <w:rPr>
          <w:rFonts w:cs="Arial"/>
          <w:noProof/>
          <w:szCs w:val="22"/>
          <w:lang w:val="en-US"/>
        </w:rPr>
        <mc:AlternateContent>
          <mc:Choice Requires="wps">
            <w:drawing>
              <wp:inline distT="0" distB="0" distL="0" distR="0" wp14:anchorId="6F1C37A9" wp14:editId="28904169">
                <wp:extent cx="6057900" cy="2057400"/>
                <wp:effectExtent l="0" t="0" r="12700" b="12700"/>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057400"/>
                        </a:xfrm>
                        <a:prstGeom prst="rect">
                          <a:avLst/>
                        </a:prstGeom>
                        <a:solidFill>
                          <a:srgbClr val="FFFFFF"/>
                        </a:solidFill>
                        <a:ln w="9525">
                          <a:solidFill>
                            <a:srgbClr val="000000"/>
                          </a:solidFill>
                          <a:miter lim="800000"/>
                          <a:headEnd/>
                          <a:tailEnd/>
                        </a:ln>
                      </wps:spPr>
                      <wps:txbx>
                        <w:txbxContent>
                          <w:p w14:paraId="4C4A2001" w14:textId="77777777" w:rsidR="0089366C" w:rsidRDefault="0089366C" w:rsidP="0089366C">
                            <w:pPr>
                              <w:jc w:val="center"/>
                              <w:rPr>
                                <w:b/>
                                <w:bCs/>
                                <w:sz w:val="20"/>
                              </w:rPr>
                            </w:pPr>
                            <w:r>
                              <w:rPr>
                                <w:b/>
                                <w:bCs/>
                                <w:sz w:val="20"/>
                              </w:rPr>
                              <w:t>Brief Description</w:t>
                            </w:r>
                          </w:p>
                          <w:p w14:paraId="52BA939D" w14:textId="0920C6BC" w:rsidR="0089366C" w:rsidRPr="00550DA6" w:rsidRDefault="0089366C" w:rsidP="0089366C">
                            <w:pPr>
                              <w:rPr>
                                <w:sz w:val="20"/>
                                <w:lang w:val="en-US"/>
                              </w:rPr>
                            </w:pPr>
                            <w:r w:rsidRPr="00B93B67">
                              <w:rPr>
                                <w:sz w:val="20"/>
                              </w:rPr>
                              <w:t xml:space="preserve">The overall objective the Engagement Facility is to </w:t>
                            </w:r>
                            <w:r>
                              <w:rPr>
                                <w:sz w:val="20"/>
                              </w:rPr>
                              <w:t xml:space="preserve">support </w:t>
                            </w:r>
                            <w:r w:rsidR="000E70E4">
                              <w:rPr>
                                <w:sz w:val="20"/>
                              </w:rPr>
                              <w:t>capacity development of</w:t>
                            </w:r>
                            <w:r w:rsidR="00550DA6">
                              <w:rPr>
                                <w:sz w:val="20"/>
                              </w:rPr>
                              <w:t xml:space="preserve"> </w:t>
                            </w:r>
                            <w:r w:rsidR="00550DA6" w:rsidRPr="00550DA6">
                              <w:rPr>
                                <w:bCs/>
                                <w:sz w:val="20"/>
                                <w:lang w:val="en-US"/>
                              </w:rPr>
                              <w:t>Human Resource Management Authority</w:t>
                            </w:r>
                            <w:r>
                              <w:rPr>
                                <w:sz w:val="20"/>
                              </w:rPr>
                              <w:t xml:space="preserve">. </w:t>
                            </w:r>
                            <w:r w:rsidRPr="00B93B67">
                              <w:rPr>
                                <w:sz w:val="20"/>
                              </w:rPr>
                              <w:t xml:space="preserve">The Engagement Facility </w:t>
                            </w:r>
                            <w:r w:rsidR="00550DA6" w:rsidRPr="00550DA6">
                              <w:rPr>
                                <w:sz w:val="20"/>
                                <w:lang w:val="en-US"/>
                              </w:rPr>
                              <w:t>May –</w:t>
                            </w:r>
                            <w:r w:rsidR="00550DA6">
                              <w:rPr>
                                <w:sz w:val="20"/>
                                <w:lang w:val="en-US"/>
                              </w:rPr>
                              <w:t xml:space="preserve"> </w:t>
                            </w:r>
                            <w:r w:rsidR="00550DA6" w:rsidRPr="00550DA6">
                              <w:rPr>
                                <w:sz w:val="20"/>
                                <w:lang w:val="en-US"/>
                              </w:rPr>
                              <w:t>December 2024</w:t>
                            </w:r>
                            <w:r w:rsidR="00550DA6">
                              <w:rPr>
                                <w:sz w:val="20"/>
                                <w:lang w:val="en-US"/>
                              </w:rPr>
                              <w:t xml:space="preserve"> </w:t>
                            </w:r>
                            <w:r w:rsidRPr="00B93B67">
                              <w:rPr>
                                <w:sz w:val="20"/>
                              </w:rPr>
                              <w:t>will be implemented under the Direct Implementation Modality (DIM), through a</w:t>
                            </w:r>
                            <w:r w:rsidR="00AD56CE">
                              <w:rPr>
                                <w:sz w:val="20"/>
                              </w:rPr>
                              <w:t>n</w:t>
                            </w:r>
                            <w:r w:rsidRPr="00B93B67">
                              <w:rPr>
                                <w:sz w:val="20"/>
                              </w:rPr>
                              <w:t xml:space="preserve"> agreed set of initiatives</w:t>
                            </w:r>
                            <w:r>
                              <w:rPr>
                                <w:sz w:val="20"/>
                              </w:rPr>
                              <w:t xml:space="preserve"> agreed by the </w:t>
                            </w:r>
                            <w:r w:rsidR="00550DA6" w:rsidRPr="00550DA6">
                              <w:rPr>
                                <w:bCs/>
                                <w:sz w:val="20"/>
                                <w:lang w:val="en-US"/>
                              </w:rPr>
                              <w:t>Human Resource Management Authority</w:t>
                            </w:r>
                            <w:r>
                              <w:rPr>
                                <w:sz w:val="20"/>
                              </w:rPr>
                              <w:t xml:space="preserve"> and UNDP and in line with the committed</w:t>
                            </w:r>
                            <w:r w:rsidRPr="00B93B67">
                              <w:rPr>
                                <w:sz w:val="20"/>
                              </w:rPr>
                              <w:t xml:space="preserve"> strategic priorities in the</w:t>
                            </w:r>
                            <w:r>
                              <w:rPr>
                                <w:sz w:val="20"/>
                              </w:rPr>
                              <w:t xml:space="preserve"> UNDP’s Country Programme for 2023-2027</w:t>
                            </w:r>
                            <w:r w:rsidRPr="00B93B67">
                              <w:rPr>
                                <w:sz w:val="20"/>
                              </w:rPr>
                              <w:t>.</w:t>
                            </w:r>
                            <w:r w:rsidR="00550DA6">
                              <w:rPr>
                                <w:sz w:val="20"/>
                              </w:rPr>
                              <w:t xml:space="preserve"> </w:t>
                            </w:r>
                          </w:p>
                          <w:p w14:paraId="5ABDD24A" w14:textId="77777777" w:rsidR="0089366C" w:rsidRPr="00B93B67" w:rsidRDefault="0089366C" w:rsidP="0089366C">
                            <w:pPr>
                              <w:rPr>
                                <w:sz w:val="20"/>
                              </w:rPr>
                            </w:pPr>
                          </w:p>
                          <w:p w14:paraId="3F393C12" w14:textId="5EE20EA7" w:rsidR="0089366C" w:rsidRPr="00B93B67" w:rsidRDefault="0089366C" w:rsidP="0089366C">
                            <w:pPr>
                              <w:rPr>
                                <w:sz w:val="20"/>
                              </w:rPr>
                            </w:pPr>
                            <w:r>
                              <w:rPr>
                                <w:sz w:val="20"/>
                              </w:rPr>
                              <w:t xml:space="preserve">Team Leader for </w:t>
                            </w:r>
                            <w:r w:rsidR="00550DA6">
                              <w:rPr>
                                <w:sz w:val="20"/>
                              </w:rPr>
                              <w:t>Gender Equality</w:t>
                            </w:r>
                            <w:r w:rsidRPr="00B93B67">
                              <w:rPr>
                                <w:sz w:val="20"/>
                              </w:rPr>
                              <w:t xml:space="preserve"> </w:t>
                            </w:r>
                            <w:r w:rsidR="00756280" w:rsidRPr="00756280">
                              <w:rPr>
                                <w:sz w:val="20"/>
                              </w:rPr>
                              <w:t xml:space="preserve">in UNDP in Montenegro </w:t>
                            </w:r>
                            <w:r w:rsidRPr="00B93B67">
                              <w:rPr>
                                <w:sz w:val="20"/>
                              </w:rPr>
                              <w:t xml:space="preserve">will be </w:t>
                            </w:r>
                            <w:r>
                              <w:rPr>
                                <w:sz w:val="20"/>
                              </w:rPr>
                              <w:t>responsible</w:t>
                            </w:r>
                            <w:r w:rsidRPr="00B93B67">
                              <w:rPr>
                                <w:sz w:val="20"/>
                              </w:rPr>
                              <w:t xml:space="preserve"> for ensuring that the </w:t>
                            </w:r>
                            <w:r w:rsidR="00756280">
                              <w:rPr>
                                <w:sz w:val="20"/>
                              </w:rPr>
                              <w:t>E</w:t>
                            </w:r>
                            <w:r w:rsidR="00756280" w:rsidRPr="00B93B67">
                              <w:rPr>
                                <w:sz w:val="20"/>
                              </w:rPr>
                              <w:t xml:space="preserve">ngagement </w:t>
                            </w:r>
                            <w:r w:rsidR="00756280">
                              <w:rPr>
                                <w:sz w:val="20"/>
                              </w:rPr>
                              <w:t>F</w:t>
                            </w:r>
                            <w:r w:rsidR="00756280" w:rsidRPr="00B93B67">
                              <w:rPr>
                                <w:sz w:val="20"/>
                              </w:rPr>
                              <w:t xml:space="preserve">acility </w:t>
                            </w:r>
                            <w:r w:rsidRPr="00B93B67">
                              <w:rPr>
                                <w:sz w:val="20"/>
                              </w:rPr>
                              <w:t>contributes to the CPD results, to the required standard of quality, and within the specified constraints of time and cost. They will lead regular discussions and exchanges with the managers of the initiatives housed under the facility to ensure the achievement of results.</w:t>
                            </w:r>
                          </w:p>
                          <w:p w14:paraId="11C25A8E" w14:textId="77777777" w:rsidR="0089366C" w:rsidRDefault="0089366C" w:rsidP="0089366C">
                            <w:pPr>
                              <w:rPr>
                                <w:b/>
                                <w:bCs/>
                                <w:sz w:val="20"/>
                              </w:rPr>
                            </w:pPr>
                          </w:p>
                        </w:txbxContent>
                      </wps:txbx>
                      <wps:bodyPr rot="0" vert="horz" wrap="square" lIns="91440" tIns="45720" rIns="91440" bIns="45720" anchor="t" anchorCtr="0" upright="1">
                        <a:noAutofit/>
                      </wps:bodyPr>
                    </wps:wsp>
                  </a:graphicData>
                </a:graphic>
              </wp:inline>
            </w:drawing>
          </mc:Choice>
          <mc:Fallback>
            <w:pict>
              <v:shape w14:anchorId="6F1C37A9" id="Text Box 21" o:spid="_x0000_s1028" type="#_x0000_t202" style="width:477pt;height:16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">
                <v:textbox>
                  <w:txbxContent>
                    <w:p w14:paraId="4C4A2001" w14:textId="77777777" w:rsidR="0089366C" w:rsidRDefault="0089366C" w:rsidP="0089366C">
                      <w:pPr>
                        <w:jc w:val="center"/>
                        <w:rPr>
                          <w:b/>
                          <w:bCs/>
                          <w:sz w:val="20"/>
                        </w:rPr>
                      </w:pPr>
                      <w:r>
                        <w:rPr>
                          <w:b/>
                          <w:bCs/>
                          <w:sz w:val="20"/>
                        </w:rPr>
                        <w:t>Brief Description</w:t>
                      </w:r>
                    </w:p>
                    <w:p w14:paraId="52BA939D" w14:textId="0920C6BC" w:rsidR="0089366C" w:rsidRPr="00550DA6" w:rsidRDefault="0089366C" w:rsidP="0089366C">
                      <w:pPr>
                        <w:rPr>
                          <w:sz w:val="20"/>
                          <w:lang w:val="en-US"/>
                        </w:rPr>
                      </w:pPr>
                      <w:r w:rsidRPr="00B93B67">
                        <w:rPr>
                          <w:sz w:val="20"/>
                        </w:rPr>
                        <w:t xml:space="preserve">The overall objective the Engagement Facility is to </w:t>
                      </w:r>
                      <w:r>
                        <w:rPr>
                          <w:sz w:val="20"/>
                        </w:rPr>
                        <w:t xml:space="preserve">support </w:t>
                      </w:r>
                      <w:r w:rsidR="000E70E4">
                        <w:rPr>
                          <w:sz w:val="20"/>
                        </w:rPr>
                        <w:t>capacity development of</w:t>
                      </w:r>
                      <w:r w:rsidR="00550DA6">
                        <w:rPr>
                          <w:sz w:val="20"/>
                        </w:rPr>
                        <w:t xml:space="preserve"> </w:t>
                      </w:r>
                      <w:r w:rsidR="00550DA6" w:rsidRPr="00550DA6">
                        <w:rPr>
                          <w:bCs/>
                          <w:sz w:val="20"/>
                          <w:lang w:val="en-US"/>
                        </w:rPr>
                        <w:t>Human Resource Management Authority</w:t>
                      </w:r>
                      <w:r>
                        <w:rPr>
                          <w:sz w:val="20"/>
                        </w:rPr>
                        <w:t xml:space="preserve">. </w:t>
                      </w:r>
                      <w:r w:rsidRPr="00B93B67">
                        <w:rPr>
                          <w:sz w:val="20"/>
                        </w:rPr>
                        <w:t xml:space="preserve">The Engagement Facility </w:t>
                      </w:r>
                      <w:r w:rsidR="00550DA6" w:rsidRPr="00550DA6">
                        <w:rPr>
                          <w:sz w:val="20"/>
                          <w:lang w:val="en-US"/>
                        </w:rPr>
                        <w:t>May –</w:t>
                      </w:r>
                      <w:r w:rsidR="00550DA6">
                        <w:rPr>
                          <w:sz w:val="20"/>
                          <w:lang w:val="en-US"/>
                        </w:rPr>
                        <w:t xml:space="preserve"> </w:t>
                      </w:r>
                      <w:r w:rsidR="00550DA6" w:rsidRPr="00550DA6">
                        <w:rPr>
                          <w:sz w:val="20"/>
                          <w:lang w:val="en-US"/>
                        </w:rPr>
                        <w:t>December 2024</w:t>
                      </w:r>
                      <w:r w:rsidR="00550DA6">
                        <w:rPr>
                          <w:sz w:val="20"/>
                          <w:lang w:val="en-US"/>
                        </w:rPr>
                        <w:t xml:space="preserve"> </w:t>
                      </w:r>
                      <w:r w:rsidRPr="00B93B67">
                        <w:rPr>
                          <w:sz w:val="20"/>
                        </w:rPr>
                        <w:t>will be implemented under the Direct Implementation Modality (DIM), through a</w:t>
                      </w:r>
                      <w:r w:rsidR="00AD56CE">
                        <w:rPr>
                          <w:sz w:val="20"/>
                        </w:rPr>
                        <w:t>n</w:t>
                      </w:r>
                      <w:r w:rsidRPr="00B93B67">
                        <w:rPr>
                          <w:sz w:val="20"/>
                        </w:rPr>
                        <w:t xml:space="preserve"> agreed set of initiatives</w:t>
                      </w:r>
                      <w:r>
                        <w:rPr>
                          <w:sz w:val="20"/>
                        </w:rPr>
                        <w:t xml:space="preserve"> agreed by the </w:t>
                      </w:r>
                      <w:r w:rsidR="00550DA6" w:rsidRPr="00550DA6">
                        <w:rPr>
                          <w:bCs/>
                          <w:sz w:val="20"/>
                          <w:lang w:val="en-US"/>
                        </w:rPr>
                        <w:t>Human Resource Management Authority</w:t>
                      </w:r>
                      <w:r>
                        <w:rPr>
                          <w:sz w:val="20"/>
                        </w:rPr>
                        <w:t xml:space="preserve"> and UNDP and in line with the committed</w:t>
                      </w:r>
                      <w:r w:rsidRPr="00B93B67">
                        <w:rPr>
                          <w:sz w:val="20"/>
                        </w:rPr>
                        <w:t xml:space="preserve"> strategic priorities in the</w:t>
                      </w:r>
                      <w:r>
                        <w:rPr>
                          <w:sz w:val="20"/>
                        </w:rPr>
                        <w:t xml:space="preserve"> UNDP’s Country Programme for 2023-2027</w:t>
                      </w:r>
                      <w:r w:rsidRPr="00B93B67">
                        <w:rPr>
                          <w:sz w:val="20"/>
                        </w:rPr>
                        <w:t>.</w:t>
                      </w:r>
                      <w:r w:rsidR="00550DA6">
                        <w:rPr>
                          <w:sz w:val="20"/>
                        </w:rPr>
                        <w:t xml:space="preserve"> </w:t>
                      </w:r>
                    </w:p>
                    <w:p w14:paraId="5ABDD24A" w14:textId="77777777" w:rsidR="0089366C" w:rsidRPr="00B93B67" w:rsidRDefault="0089366C" w:rsidP="0089366C">
                      <w:pPr>
                        <w:rPr>
                          <w:sz w:val="20"/>
                        </w:rPr>
                      </w:pPr>
                    </w:p>
                    <w:p w14:paraId="3F393C12" w14:textId="5EE20EA7" w:rsidR="0089366C" w:rsidRPr="00B93B67" w:rsidRDefault="0089366C" w:rsidP="0089366C">
                      <w:pPr>
                        <w:rPr>
                          <w:sz w:val="20"/>
                        </w:rPr>
                      </w:pPr>
                      <w:r>
                        <w:rPr>
                          <w:sz w:val="20"/>
                        </w:rPr>
                        <w:t xml:space="preserve">Team Leader for </w:t>
                      </w:r>
                      <w:r w:rsidR="00550DA6">
                        <w:rPr>
                          <w:sz w:val="20"/>
                        </w:rPr>
                        <w:t>Gender Equality</w:t>
                      </w:r>
                      <w:r w:rsidRPr="00B93B67">
                        <w:rPr>
                          <w:sz w:val="20"/>
                        </w:rPr>
                        <w:t xml:space="preserve"> </w:t>
                      </w:r>
                      <w:r w:rsidR="00756280" w:rsidRPr="00756280">
                        <w:rPr>
                          <w:sz w:val="20"/>
                        </w:rPr>
                        <w:t xml:space="preserve">in UNDP in Montenegro </w:t>
                      </w:r>
                      <w:r w:rsidRPr="00B93B67">
                        <w:rPr>
                          <w:sz w:val="20"/>
                        </w:rPr>
                        <w:t xml:space="preserve">will be </w:t>
                      </w:r>
                      <w:r>
                        <w:rPr>
                          <w:sz w:val="20"/>
                        </w:rPr>
                        <w:t>responsible</w:t>
                      </w:r>
                      <w:r w:rsidRPr="00B93B67">
                        <w:rPr>
                          <w:sz w:val="20"/>
                        </w:rPr>
                        <w:t xml:space="preserve"> for ensuring that the </w:t>
                      </w:r>
                      <w:r w:rsidR="00756280">
                        <w:rPr>
                          <w:sz w:val="20"/>
                        </w:rPr>
                        <w:t>E</w:t>
                      </w:r>
                      <w:r w:rsidR="00756280" w:rsidRPr="00B93B67">
                        <w:rPr>
                          <w:sz w:val="20"/>
                        </w:rPr>
                        <w:t xml:space="preserve">ngagement </w:t>
                      </w:r>
                      <w:r w:rsidR="00756280">
                        <w:rPr>
                          <w:sz w:val="20"/>
                        </w:rPr>
                        <w:t>F</w:t>
                      </w:r>
                      <w:r w:rsidR="00756280" w:rsidRPr="00B93B67">
                        <w:rPr>
                          <w:sz w:val="20"/>
                        </w:rPr>
                        <w:t xml:space="preserve">acility </w:t>
                      </w:r>
                      <w:r w:rsidRPr="00B93B67">
                        <w:rPr>
                          <w:sz w:val="20"/>
                        </w:rPr>
                        <w:t>contributes to the CPD results, to the required standard of quality, and within the specified constraints of time and cost. They will lead regular discussions and exchanges with the managers of the initiatives housed under the facility to ensure the achievement of results.</w:t>
                      </w:r>
                    </w:p>
                    <w:p w14:paraId="11C25A8E" w14:textId="77777777" w:rsidR="0089366C" w:rsidRDefault="0089366C" w:rsidP="0089366C">
                      <w:pPr>
                        <w:rPr>
                          <w:b/>
                          <w:bCs/>
                          <w:sz w:val="20"/>
                        </w:rPr>
                      </w:pPr>
                    </w:p>
                  </w:txbxContent>
                </v:textbox>
                <w10:anchorlock/>
              </v:shape>
            </w:pict>
          </mc:Fallback>
        </mc:AlternateContent>
      </w:r>
      <w:r w:rsidRPr="00F008BB">
        <w:rPr>
          <w:rFonts w:cs="Arial"/>
          <w:szCs w:val="22"/>
          <w:lang w:val="en-US"/>
        </w:rPr>
        <w:tab/>
      </w:r>
    </w:p>
    <w:p w14:paraId="57757F65" w14:textId="77777777" w:rsidR="0089366C" w:rsidRPr="00F008BB" w:rsidRDefault="0089366C" w:rsidP="00CC6A51">
      <w:pPr>
        <w:spacing w:line="276" w:lineRule="auto"/>
        <w:jc w:val="right"/>
        <w:rPr>
          <w:rFonts w:cs="Arial"/>
          <w:szCs w:val="22"/>
          <w:lang w:val="en-US"/>
        </w:rPr>
      </w:pPr>
    </w:p>
    <w:p w14:paraId="51A535DC" w14:textId="77777777" w:rsidR="0089366C" w:rsidRPr="00F008BB" w:rsidRDefault="0089366C" w:rsidP="00CC6A51">
      <w:pPr>
        <w:spacing w:line="276" w:lineRule="auto"/>
        <w:rPr>
          <w:rFonts w:cs="Arial"/>
          <w:szCs w:val="22"/>
          <w:lang w:val="en-US"/>
        </w:rPr>
      </w:pPr>
    </w:p>
    <w:p w14:paraId="4A100F8A" w14:textId="77777777" w:rsidR="0089366C" w:rsidRPr="00F008BB" w:rsidRDefault="0089366C" w:rsidP="00CC6A51">
      <w:pPr>
        <w:spacing w:line="276" w:lineRule="auto"/>
        <w:rPr>
          <w:rFonts w:cs="Arial"/>
          <w:szCs w:val="22"/>
          <w:lang w:val="en-US"/>
        </w:rPr>
      </w:pPr>
    </w:p>
    <w:p w14:paraId="6530FA12" w14:textId="77777777" w:rsidR="0089366C" w:rsidRPr="00F008BB" w:rsidRDefault="0089366C" w:rsidP="00CC6A51">
      <w:pPr>
        <w:spacing w:line="276" w:lineRule="auto"/>
        <w:rPr>
          <w:rFonts w:cs="Arial"/>
          <w:szCs w:val="22"/>
          <w:lang w:val="en-US"/>
        </w:rPr>
      </w:pPr>
    </w:p>
    <w:p w14:paraId="22F675AF" w14:textId="77777777" w:rsidR="0089366C" w:rsidRPr="00F008BB" w:rsidRDefault="0089366C" w:rsidP="00CC6A51">
      <w:pPr>
        <w:spacing w:line="276" w:lineRule="auto"/>
        <w:rPr>
          <w:rFonts w:cs="Arial"/>
          <w:szCs w:val="22"/>
          <w:lang w:val="en-US"/>
        </w:rPr>
      </w:pPr>
    </w:p>
    <w:p w14:paraId="640D78B0" w14:textId="77777777" w:rsidR="0089366C" w:rsidRPr="00F008BB" w:rsidRDefault="0089366C" w:rsidP="00CC6A51">
      <w:pPr>
        <w:spacing w:line="276" w:lineRule="auto"/>
        <w:rPr>
          <w:rFonts w:cs="Arial"/>
          <w:szCs w:val="22"/>
          <w:lang w:val="en-US"/>
        </w:rPr>
      </w:pPr>
    </w:p>
    <w:p w14:paraId="73DBE807" w14:textId="77777777" w:rsidR="0089366C" w:rsidRPr="00F008BB" w:rsidRDefault="0089366C" w:rsidP="00CC6A51">
      <w:pPr>
        <w:spacing w:line="276" w:lineRule="auto"/>
        <w:rPr>
          <w:rFonts w:cs="Arial"/>
          <w:szCs w:val="22"/>
          <w:lang w:val="en-US"/>
        </w:rPr>
      </w:pPr>
    </w:p>
    <w:p w14:paraId="56614A8E" w14:textId="77777777" w:rsidR="0089366C" w:rsidRPr="00F008BB" w:rsidRDefault="0089366C" w:rsidP="00CC6A51">
      <w:pPr>
        <w:spacing w:line="276" w:lineRule="auto"/>
        <w:rPr>
          <w:rFonts w:cs="Arial"/>
          <w:szCs w:val="22"/>
          <w:lang w:val="en-US"/>
        </w:rPr>
      </w:pPr>
    </w:p>
    <w:p w14:paraId="6D7606B8" w14:textId="77777777" w:rsidR="0089366C" w:rsidRPr="00F008BB" w:rsidRDefault="0089366C" w:rsidP="00CC6A51">
      <w:pPr>
        <w:spacing w:line="276" w:lineRule="auto"/>
        <w:rPr>
          <w:rFonts w:cs="Arial"/>
          <w:szCs w:val="22"/>
          <w:lang w:val="en-US"/>
        </w:rPr>
      </w:pPr>
    </w:p>
    <w:p w14:paraId="63ECB894" w14:textId="77777777" w:rsidR="0089366C" w:rsidRPr="00F008BB" w:rsidRDefault="0089366C" w:rsidP="00CC6A51">
      <w:pPr>
        <w:spacing w:line="276" w:lineRule="auto"/>
        <w:rPr>
          <w:rFonts w:cs="Arial"/>
          <w:szCs w:val="22"/>
          <w:lang w:val="en-US"/>
        </w:rPr>
      </w:pPr>
    </w:p>
    <w:p w14:paraId="0B71E9CC" w14:textId="77777777" w:rsidR="0089366C" w:rsidRPr="00F008BB" w:rsidRDefault="0089366C" w:rsidP="00CC6A51">
      <w:pPr>
        <w:spacing w:line="276" w:lineRule="auto"/>
        <w:rPr>
          <w:rFonts w:cs="Arial"/>
          <w:szCs w:val="22"/>
          <w:lang w:val="en-US"/>
        </w:rPr>
      </w:pPr>
    </w:p>
    <w:p w14:paraId="2C22FD65" w14:textId="77777777" w:rsidR="0089366C" w:rsidRPr="00F008BB" w:rsidRDefault="0089366C" w:rsidP="00CC6A51">
      <w:pPr>
        <w:spacing w:line="276" w:lineRule="auto"/>
        <w:rPr>
          <w:rFonts w:cs="Arial"/>
          <w:szCs w:val="22"/>
          <w:lang w:val="en-US"/>
        </w:rPr>
      </w:pPr>
    </w:p>
    <w:p w14:paraId="5E4E655B" w14:textId="3AC4EF0D" w:rsidR="0089366C" w:rsidRPr="00F008BB" w:rsidRDefault="0089366C" w:rsidP="00CC6A51">
      <w:pPr>
        <w:pBdr>
          <w:bottom w:val="single" w:sz="4" w:space="1" w:color="auto"/>
        </w:pBdr>
        <w:spacing w:line="276" w:lineRule="auto"/>
        <w:rPr>
          <w:rFonts w:cs="Arial"/>
          <w:szCs w:val="22"/>
          <w:lang w:val="en-US"/>
        </w:rPr>
      </w:pPr>
      <w:r w:rsidRPr="00DF7ED2">
        <w:rPr>
          <w:rFonts w:cs="Arial"/>
          <w:szCs w:val="22"/>
          <w:lang w:val="en-US"/>
        </w:rPr>
        <w:t>Agreed</w:t>
      </w:r>
      <w:r w:rsidR="00F55BCB" w:rsidRPr="00DF7ED2">
        <w:rPr>
          <w:rFonts w:cs="Arial"/>
          <w:szCs w:val="22"/>
          <w:lang w:val="en-US"/>
        </w:rPr>
        <w:t>: Ekaterina Paniklova,</w:t>
      </w:r>
      <w:r w:rsidRPr="00DF7ED2">
        <w:rPr>
          <w:rFonts w:cs="Arial"/>
          <w:szCs w:val="22"/>
          <w:lang w:val="en-US"/>
        </w:rPr>
        <w:t xml:space="preserve"> UNDP Resident Representative </w:t>
      </w:r>
      <w:r w:rsidR="00F55BCB" w:rsidRPr="00DF7ED2">
        <w:rPr>
          <w:rFonts w:cs="Arial"/>
          <w:szCs w:val="22"/>
          <w:lang w:val="en-US"/>
        </w:rPr>
        <w:t>in Montenegro</w:t>
      </w:r>
    </w:p>
    <w:p w14:paraId="2C3A40DD" w14:textId="77777777" w:rsidR="0089366C" w:rsidRPr="00F008BB" w:rsidRDefault="0089366C" w:rsidP="00CC6A51">
      <w:pPr>
        <w:spacing w:line="276" w:lineRule="auto"/>
        <w:rPr>
          <w:rFonts w:cs="Arial"/>
          <w:szCs w:val="22"/>
          <w:lang w:val="en-US"/>
        </w:rPr>
      </w:pPr>
    </w:p>
    <w:p w14:paraId="48B27DFD" w14:textId="77777777" w:rsidR="00EB6B81" w:rsidRPr="00F008BB" w:rsidRDefault="00EB6B81" w:rsidP="00CC6A51">
      <w:pPr>
        <w:pStyle w:val="Heading1"/>
        <w:numPr>
          <w:ilvl w:val="0"/>
          <w:numId w:val="0"/>
        </w:numPr>
        <w:spacing w:line="276" w:lineRule="auto"/>
        <w:ind w:left="720" w:hanging="720"/>
        <w:rPr>
          <w:rFonts w:ascii="Arial" w:hAnsi="Arial" w:cs="Arial"/>
          <w:sz w:val="22"/>
          <w:szCs w:val="22"/>
          <w:lang w:val="en-US"/>
        </w:rPr>
      </w:pPr>
    </w:p>
    <w:p w14:paraId="3C1AB9D4" w14:textId="118F7CC6" w:rsidR="00F4635B" w:rsidRPr="00F008BB" w:rsidRDefault="008F7F43" w:rsidP="00CC6A51">
      <w:pPr>
        <w:pStyle w:val="Heading1"/>
        <w:spacing w:line="276" w:lineRule="auto"/>
        <w:rPr>
          <w:rFonts w:ascii="Arial" w:hAnsi="Arial" w:cs="Arial"/>
          <w:sz w:val="22"/>
          <w:szCs w:val="22"/>
          <w:lang w:val="en-US"/>
        </w:rPr>
      </w:pPr>
      <w:r w:rsidRPr="00F008BB">
        <w:rPr>
          <w:rFonts w:ascii="Arial" w:hAnsi="Arial" w:cs="Arial"/>
          <w:sz w:val="22"/>
          <w:szCs w:val="22"/>
          <w:lang w:val="en-US"/>
        </w:rPr>
        <w:t>Purpose</w:t>
      </w:r>
      <w:r w:rsidR="005A1DFE" w:rsidRPr="00F008BB">
        <w:rPr>
          <w:rFonts w:ascii="Arial" w:hAnsi="Arial" w:cs="Arial"/>
          <w:sz w:val="22"/>
          <w:szCs w:val="22"/>
          <w:lang w:val="en-US"/>
        </w:rPr>
        <w:t xml:space="preserve"> and Expected Output</w:t>
      </w:r>
    </w:p>
    <w:p w14:paraId="7E330D43" w14:textId="77777777" w:rsidR="00C7232D" w:rsidRPr="00DA7A85" w:rsidRDefault="00C7232D" w:rsidP="00CC6A51">
      <w:pPr>
        <w:spacing w:before="120" w:after="120" w:line="276" w:lineRule="auto"/>
        <w:rPr>
          <w:rFonts w:cs="Arial"/>
          <w:szCs w:val="22"/>
        </w:rPr>
      </w:pPr>
    </w:p>
    <w:p w14:paraId="2D8CDA63" w14:textId="77777777" w:rsidR="00282748"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The establishment of a more functional public administration represents one of the key challenges of the European integration process in Montenegro, since it directly influences the capability of governments to provide public services and stimulate economic growth, competitiveness and create enabling environment for enjoyment of fundamental rights. </w:t>
      </w:r>
    </w:p>
    <w:p w14:paraId="73C68FA6" w14:textId="77777777" w:rsidR="00282748" w:rsidRDefault="00282748" w:rsidP="00CC6A51">
      <w:pPr>
        <w:pStyle w:val="Default"/>
        <w:spacing w:line="276" w:lineRule="auto"/>
        <w:jc w:val="both"/>
        <w:rPr>
          <w:rFonts w:ascii="Arial" w:hAnsi="Arial" w:cs="Arial"/>
          <w:color w:val="auto"/>
          <w:sz w:val="22"/>
          <w:szCs w:val="22"/>
          <w:lang w:eastAsia="en-US"/>
        </w:rPr>
      </w:pPr>
    </w:p>
    <w:p w14:paraId="70EED93D" w14:textId="0FA2CE07" w:rsidR="00DA7A85"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The Montenegrin government has been undertaking significant efforts in this area through the strategic reform process that encompasses the entire public administration system, which includes state administration, local self-government, and organizations with public powers. </w:t>
      </w:r>
    </w:p>
    <w:p w14:paraId="42DBDF2B" w14:textId="77777777" w:rsidR="00282748" w:rsidRPr="00DA7A85" w:rsidRDefault="00282748" w:rsidP="00CC6A51">
      <w:pPr>
        <w:pStyle w:val="Default"/>
        <w:spacing w:line="276" w:lineRule="auto"/>
        <w:jc w:val="both"/>
        <w:rPr>
          <w:rFonts w:ascii="Arial" w:hAnsi="Arial" w:cs="Arial"/>
          <w:color w:val="auto"/>
          <w:sz w:val="22"/>
          <w:szCs w:val="22"/>
          <w:lang w:eastAsia="en-US"/>
        </w:rPr>
      </w:pPr>
    </w:p>
    <w:p w14:paraId="54A44688" w14:textId="77777777" w:rsidR="00282748"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One of the main pillars and centre of the efficient public administration are human resources. Civil servants are key to the successful service delivery, as well as fulfilling all the public administration functions, PAR Strategy objectives and EU Integration requirements. </w:t>
      </w:r>
    </w:p>
    <w:p w14:paraId="5AD5F018" w14:textId="77777777" w:rsidR="00282748" w:rsidRDefault="00282748" w:rsidP="00CC6A51">
      <w:pPr>
        <w:pStyle w:val="Default"/>
        <w:spacing w:line="276" w:lineRule="auto"/>
        <w:jc w:val="both"/>
        <w:rPr>
          <w:rFonts w:ascii="Arial" w:hAnsi="Arial" w:cs="Arial"/>
          <w:color w:val="auto"/>
          <w:sz w:val="22"/>
          <w:szCs w:val="22"/>
          <w:lang w:eastAsia="en-US"/>
        </w:rPr>
      </w:pPr>
    </w:p>
    <w:p w14:paraId="1610E50F" w14:textId="5C68A58E" w:rsidR="00DA7A85"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Government has been committed to gender equality goals and ratified almost all international conventions, however, has not demonstrated sufficient commitment to gender mainstreaming. UNDP has been </w:t>
      </w:r>
      <w:proofErr w:type="gramStart"/>
      <w:r w:rsidRPr="00DA7A85">
        <w:rPr>
          <w:rFonts w:ascii="Arial" w:hAnsi="Arial" w:cs="Arial"/>
          <w:color w:val="auto"/>
          <w:sz w:val="22"/>
          <w:szCs w:val="22"/>
          <w:lang w:eastAsia="en-US"/>
        </w:rPr>
        <w:t>partner</w:t>
      </w:r>
      <w:proofErr w:type="gramEnd"/>
      <w:r w:rsidRPr="00DA7A85">
        <w:rPr>
          <w:rFonts w:ascii="Arial" w:hAnsi="Arial" w:cs="Arial"/>
          <w:color w:val="auto"/>
          <w:sz w:val="22"/>
          <w:szCs w:val="22"/>
          <w:lang w:eastAsia="en-US"/>
        </w:rPr>
        <w:t xml:space="preserve"> to the Ministry of Public Administration in conducting of the strategic goals </w:t>
      </w:r>
      <w:r w:rsidRPr="00DA7A85">
        <w:rPr>
          <w:rFonts w:ascii="Arial" w:hAnsi="Arial" w:cs="Arial"/>
          <w:color w:val="auto"/>
          <w:sz w:val="22"/>
          <w:szCs w:val="22"/>
          <w:lang w:eastAsia="en-US"/>
        </w:rPr>
        <w:lastRenderedPageBreak/>
        <w:t xml:space="preserve">in public administration reform and gender mainstreaming in overall policy framework in accordance with international commitments and national legal framework. </w:t>
      </w:r>
    </w:p>
    <w:p w14:paraId="72B14DC6" w14:textId="77777777" w:rsidR="00282748" w:rsidRPr="00DA7A85" w:rsidRDefault="00282748" w:rsidP="00CC6A51">
      <w:pPr>
        <w:pStyle w:val="Default"/>
        <w:spacing w:line="276" w:lineRule="auto"/>
        <w:jc w:val="both"/>
        <w:rPr>
          <w:rFonts w:ascii="Arial" w:hAnsi="Arial" w:cs="Arial"/>
          <w:color w:val="auto"/>
          <w:sz w:val="22"/>
          <w:szCs w:val="22"/>
          <w:lang w:eastAsia="en-US"/>
        </w:rPr>
      </w:pPr>
    </w:p>
    <w:p w14:paraId="21303982" w14:textId="67D26D43" w:rsidR="00DA7A85"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UNDP had specific project dedicated to development and integration of the gender mainstreaming as a principal criterion in policy development between 2019-2021 setting up the wide partnerships with Parliament, Government and civil society organizations offering assessment of the gender mainstreaming practices and capacities. Informed by these findings UNDP offered strategic guidelines and </w:t>
      </w:r>
      <w:proofErr w:type="gramStart"/>
      <w:r w:rsidRPr="00DA7A85">
        <w:rPr>
          <w:rFonts w:ascii="Arial" w:hAnsi="Arial" w:cs="Arial"/>
          <w:color w:val="auto"/>
          <w:sz w:val="22"/>
          <w:szCs w:val="22"/>
          <w:lang w:eastAsia="en-US"/>
        </w:rPr>
        <w:t>a number of</w:t>
      </w:r>
      <w:proofErr w:type="gramEnd"/>
      <w:r w:rsidRPr="00DA7A85">
        <w:rPr>
          <w:rFonts w:ascii="Arial" w:hAnsi="Arial" w:cs="Arial"/>
          <w:color w:val="auto"/>
          <w:sz w:val="22"/>
          <w:szCs w:val="22"/>
          <w:lang w:eastAsia="en-US"/>
        </w:rPr>
        <w:t xml:space="preserve"> </w:t>
      </w:r>
      <w:r w:rsidR="00A47ADC">
        <w:rPr>
          <w:rFonts w:ascii="Arial" w:hAnsi="Arial" w:cs="Arial"/>
          <w:color w:val="auto"/>
          <w:sz w:val="22"/>
          <w:szCs w:val="22"/>
          <w:lang w:eastAsia="en-US"/>
        </w:rPr>
        <w:t>gender mainstreaming</w:t>
      </w:r>
      <w:r w:rsidRPr="00DA7A85">
        <w:rPr>
          <w:rFonts w:ascii="Arial" w:hAnsi="Arial" w:cs="Arial"/>
          <w:color w:val="auto"/>
          <w:sz w:val="22"/>
          <w:szCs w:val="22"/>
          <w:lang w:eastAsia="en-US"/>
        </w:rPr>
        <w:t xml:space="preserve"> tools, methods, and strategic discussions about needed institutional transformation. Project created clear linkages between gender mainstreaming principles and ongoing public administration reform. </w:t>
      </w:r>
    </w:p>
    <w:p w14:paraId="35AA3534" w14:textId="77777777" w:rsidR="00282748" w:rsidRPr="00DA7A85" w:rsidRDefault="00282748" w:rsidP="00CC6A51">
      <w:pPr>
        <w:pStyle w:val="Default"/>
        <w:spacing w:line="276" w:lineRule="auto"/>
        <w:jc w:val="both"/>
        <w:rPr>
          <w:rFonts w:ascii="Arial" w:hAnsi="Arial" w:cs="Arial"/>
          <w:color w:val="auto"/>
          <w:sz w:val="22"/>
          <w:szCs w:val="22"/>
          <w:lang w:eastAsia="en-US"/>
        </w:rPr>
      </w:pPr>
    </w:p>
    <w:p w14:paraId="18DB29B1" w14:textId="0DC43328" w:rsidR="00DA7A85" w:rsidRPr="00282748" w:rsidRDefault="00DA7A85" w:rsidP="00CC6A51">
      <w:pPr>
        <w:pStyle w:val="Default"/>
        <w:spacing w:line="276" w:lineRule="auto"/>
        <w:jc w:val="both"/>
        <w:rPr>
          <w:rFonts w:ascii="Arial" w:hAnsi="Arial" w:cs="Arial"/>
          <w:color w:val="auto"/>
          <w:sz w:val="22"/>
          <w:szCs w:val="22"/>
          <w:lang w:eastAsia="en-US"/>
        </w:rPr>
      </w:pPr>
      <w:r w:rsidRPr="00DA7A85">
        <w:rPr>
          <w:rFonts w:ascii="Arial" w:hAnsi="Arial" w:cs="Arial"/>
          <w:color w:val="auto"/>
          <w:sz w:val="22"/>
          <w:szCs w:val="22"/>
          <w:lang w:eastAsia="en-US"/>
        </w:rPr>
        <w:t xml:space="preserve">Human Resource Management Authority (HRMA) was in the </w:t>
      </w:r>
      <w:r w:rsidR="00A47ADC" w:rsidRPr="00DA7A85">
        <w:rPr>
          <w:rFonts w:ascii="Arial" w:hAnsi="Arial" w:cs="Arial"/>
          <w:color w:val="auto"/>
          <w:sz w:val="22"/>
          <w:szCs w:val="22"/>
          <w:lang w:eastAsia="en-US"/>
        </w:rPr>
        <w:t>centre</w:t>
      </w:r>
      <w:r w:rsidRPr="00DA7A85">
        <w:rPr>
          <w:rFonts w:ascii="Arial" w:hAnsi="Arial" w:cs="Arial"/>
          <w:color w:val="auto"/>
          <w:sz w:val="22"/>
          <w:szCs w:val="22"/>
          <w:lang w:eastAsia="en-US"/>
        </w:rPr>
        <w:t xml:space="preserve"> of the abovementioned assessment as a key institution responsible for the overall capacity development in the Government. This project set ideal ground for the piloting of the Gender Equality Seal in Public Institutions providing </w:t>
      </w:r>
      <w:r w:rsidRPr="00282748">
        <w:rPr>
          <w:rFonts w:ascii="Arial" w:hAnsi="Arial" w:cs="Arial"/>
          <w:color w:val="auto"/>
          <w:sz w:val="22"/>
          <w:szCs w:val="22"/>
          <w:lang w:eastAsia="en-US"/>
        </w:rPr>
        <w:t>good understanding of current practices and capacities and excellent understanding of the opportunities arising from systemic gender mainstreaming in the institution.</w:t>
      </w:r>
    </w:p>
    <w:p w14:paraId="328931DB" w14:textId="77777777" w:rsidR="00DA7A85" w:rsidRDefault="00DA7A85" w:rsidP="00CC6A51">
      <w:pPr>
        <w:spacing w:after="200" w:line="276" w:lineRule="auto"/>
        <w:rPr>
          <w:rFonts w:cs="Arial"/>
          <w:szCs w:val="22"/>
        </w:rPr>
      </w:pPr>
    </w:p>
    <w:p w14:paraId="7721E1AA" w14:textId="2ADB1A35" w:rsidR="00DA7A85" w:rsidRPr="00DA7A85" w:rsidRDefault="00DA7A85" w:rsidP="00CC6A51">
      <w:pPr>
        <w:spacing w:after="200" w:line="276" w:lineRule="auto"/>
        <w:rPr>
          <w:rFonts w:cs="Arial"/>
          <w:szCs w:val="22"/>
        </w:rPr>
      </w:pPr>
      <w:r w:rsidRPr="00DA7A85">
        <w:rPr>
          <w:rFonts w:cs="Arial"/>
          <w:szCs w:val="22"/>
        </w:rPr>
        <w:t>Human Resources Management Authority is principal institution for capacity development of public employees and additionally in charge of the process of recruiting and selection withing public administration. HR</w:t>
      </w:r>
      <w:r>
        <w:rPr>
          <w:rFonts w:cs="Arial"/>
          <w:szCs w:val="22"/>
        </w:rPr>
        <w:t>M</w:t>
      </w:r>
      <w:r w:rsidRPr="00DA7A85">
        <w:rPr>
          <w:rFonts w:cs="Arial"/>
          <w:szCs w:val="22"/>
        </w:rPr>
        <w:t xml:space="preserve">A is involved in supporting public administration reform and aims to be a modern service and initiator of changes in the field of human resources management.  </w:t>
      </w:r>
    </w:p>
    <w:p w14:paraId="69DB268C" w14:textId="594FC516" w:rsidR="00DA7A85" w:rsidRPr="00DA7A85" w:rsidRDefault="00DA7A85" w:rsidP="00CC6A51">
      <w:pPr>
        <w:spacing w:after="200" w:line="276" w:lineRule="auto"/>
        <w:rPr>
          <w:rFonts w:cs="Arial"/>
          <w:szCs w:val="22"/>
        </w:rPr>
      </w:pPr>
      <w:r w:rsidRPr="00DA7A85">
        <w:rPr>
          <w:rFonts w:cs="Arial"/>
          <w:szCs w:val="22"/>
        </w:rPr>
        <w:t>The impact of HR</w:t>
      </w:r>
      <w:r>
        <w:rPr>
          <w:rFonts w:cs="Arial"/>
          <w:szCs w:val="22"/>
        </w:rPr>
        <w:t>M</w:t>
      </w:r>
      <w:r w:rsidRPr="00DA7A85">
        <w:rPr>
          <w:rFonts w:cs="Arial"/>
          <w:szCs w:val="22"/>
        </w:rPr>
        <w:t>A is reflected in the fact that they have developed tailor made training in various areas, including gender mainstreaming, to equip public employees and decision makers with knowledge and tools that allow them to develop efficient, inclusive gender aware policies, thus contributing to achieving effective governance and strong institutions.</w:t>
      </w:r>
    </w:p>
    <w:p w14:paraId="1762C95D" w14:textId="77777777" w:rsidR="00DA7A85" w:rsidRPr="00DA7A85" w:rsidRDefault="00DA7A85" w:rsidP="00CC6A51">
      <w:pPr>
        <w:spacing w:after="200" w:line="276" w:lineRule="auto"/>
        <w:rPr>
          <w:rFonts w:cs="Arial"/>
          <w:szCs w:val="22"/>
        </w:rPr>
      </w:pPr>
      <w:r w:rsidRPr="00DA7A85">
        <w:rPr>
          <w:rFonts w:cs="Arial"/>
          <w:szCs w:val="22"/>
        </w:rPr>
        <w:t xml:space="preserve">Strong partnership previously developed between UNDP and HRA process will contribute to making gender equality perspective an integral part of day-to-day activities, where decisions are made, resources are allocated, and norms are created, </w:t>
      </w:r>
      <w:proofErr w:type="gramStart"/>
      <w:r w:rsidRPr="00DA7A85">
        <w:rPr>
          <w:rFonts w:cs="Arial"/>
          <w:szCs w:val="22"/>
        </w:rPr>
        <w:t>i.e.</w:t>
      </w:r>
      <w:proofErr w:type="gramEnd"/>
      <w:r w:rsidRPr="00DA7A85">
        <w:rPr>
          <w:rFonts w:cs="Arial"/>
          <w:szCs w:val="22"/>
        </w:rPr>
        <w:t xml:space="preserve"> lead to inclusive development and democratic governance.</w:t>
      </w:r>
    </w:p>
    <w:p w14:paraId="7C28E3E1" w14:textId="5CC9BA34" w:rsidR="000C3C50" w:rsidRDefault="00FA54B8" w:rsidP="00CC6A51">
      <w:pPr>
        <w:spacing w:line="276" w:lineRule="auto"/>
        <w:rPr>
          <w:rFonts w:cs="Arial"/>
          <w:szCs w:val="22"/>
          <w:lang w:val="en-US"/>
        </w:rPr>
      </w:pPr>
      <w:r w:rsidRPr="00273822">
        <w:rPr>
          <w:rFonts w:cs="Arial"/>
          <w:szCs w:val="22"/>
          <w:lang w:val="en-US"/>
        </w:rPr>
        <w:t xml:space="preserve">UNDP Montenegro is committed to investigating all </w:t>
      </w:r>
      <w:r w:rsidR="00273822" w:rsidRPr="00273822">
        <w:rPr>
          <w:rFonts w:cs="Arial"/>
          <w:szCs w:val="22"/>
          <w:lang w:val="en-US"/>
        </w:rPr>
        <w:t>opportunities</w:t>
      </w:r>
      <w:r w:rsidRPr="00273822">
        <w:rPr>
          <w:rFonts w:cs="Arial"/>
          <w:szCs w:val="22"/>
          <w:lang w:val="en-US"/>
        </w:rPr>
        <w:t xml:space="preserve"> to </w:t>
      </w:r>
      <w:proofErr w:type="gramStart"/>
      <w:r w:rsidRPr="00273822">
        <w:rPr>
          <w:rFonts w:cs="Arial"/>
          <w:szCs w:val="22"/>
          <w:lang w:val="en-US"/>
        </w:rPr>
        <w:t>provide assistance to</w:t>
      </w:r>
      <w:proofErr w:type="gramEnd"/>
      <w:r w:rsidRPr="00273822">
        <w:rPr>
          <w:rFonts w:cs="Arial"/>
          <w:szCs w:val="22"/>
          <w:lang w:val="en-US"/>
        </w:rPr>
        <w:t xml:space="preserve"> the </w:t>
      </w:r>
      <w:r w:rsidR="00273822" w:rsidRPr="00273822">
        <w:rPr>
          <w:rFonts w:cs="Arial"/>
          <w:szCs w:val="22"/>
          <w:lang w:val="en-US"/>
        </w:rPr>
        <w:t>HRMA</w:t>
      </w:r>
      <w:r w:rsidRPr="00273822">
        <w:rPr>
          <w:rFonts w:cs="Arial"/>
          <w:szCs w:val="22"/>
          <w:lang w:val="en-US"/>
        </w:rPr>
        <w:t xml:space="preserve"> in </w:t>
      </w:r>
      <w:r w:rsidR="00273822" w:rsidRPr="00273822">
        <w:rPr>
          <w:rFonts w:cs="Arial"/>
          <w:szCs w:val="22"/>
          <w:lang w:val="en-US"/>
        </w:rPr>
        <w:t>strengthening</w:t>
      </w:r>
      <w:r w:rsidRPr="00273822">
        <w:rPr>
          <w:rFonts w:cs="Arial"/>
          <w:szCs w:val="22"/>
          <w:lang w:val="en-US"/>
        </w:rPr>
        <w:t xml:space="preserve"> its capacity development initiatives, with a primary focus on </w:t>
      </w:r>
      <w:r w:rsidR="00273822" w:rsidRPr="00273822">
        <w:rPr>
          <w:rFonts w:cs="Arial"/>
          <w:szCs w:val="22"/>
          <w:lang w:val="en-US"/>
        </w:rPr>
        <w:t>institutional gender mainstreaming</w:t>
      </w:r>
      <w:r w:rsidRPr="00273822">
        <w:rPr>
          <w:rFonts w:cs="Arial"/>
          <w:szCs w:val="22"/>
          <w:lang w:val="en-US"/>
        </w:rPr>
        <w:t>.</w:t>
      </w:r>
      <w:r w:rsidR="00BA5140" w:rsidRPr="00273822">
        <w:rPr>
          <w:rFonts w:cs="Arial"/>
          <w:szCs w:val="22"/>
          <w:lang w:val="en-US"/>
        </w:rPr>
        <w:t xml:space="preserve"> </w:t>
      </w:r>
    </w:p>
    <w:p w14:paraId="1AEB452B" w14:textId="77777777" w:rsidR="00CC6A51" w:rsidRPr="00273822" w:rsidRDefault="00CC6A51" w:rsidP="00CC6A51">
      <w:pPr>
        <w:spacing w:line="276" w:lineRule="auto"/>
        <w:rPr>
          <w:rFonts w:cs="Arial"/>
          <w:szCs w:val="22"/>
          <w:lang w:val="en-US"/>
        </w:rPr>
      </w:pPr>
    </w:p>
    <w:p w14:paraId="0F5EDBDF" w14:textId="75BFC052" w:rsidR="003C0C69" w:rsidRPr="00F008BB" w:rsidRDefault="001F772F" w:rsidP="00CC6A51">
      <w:pPr>
        <w:spacing w:line="276" w:lineRule="auto"/>
        <w:rPr>
          <w:rFonts w:cs="Arial"/>
          <w:szCs w:val="22"/>
          <w:lang w:val="en-US"/>
        </w:rPr>
      </w:pPr>
      <w:r w:rsidRPr="00273822">
        <w:rPr>
          <w:rFonts w:cs="Arial"/>
          <w:szCs w:val="22"/>
          <w:lang w:val="en-US"/>
        </w:rPr>
        <w:t xml:space="preserve">As agreed with </w:t>
      </w:r>
      <w:r w:rsidR="00273822" w:rsidRPr="00273822">
        <w:rPr>
          <w:rFonts w:cs="Arial"/>
          <w:szCs w:val="22"/>
          <w:lang w:val="en-US"/>
        </w:rPr>
        <w:t>Human Resources Management Authority</w:t>
      </w:r>
      <w:r w:rsidR="006503BB" w:rsidRPr="00273822">
        <w:rPr>
          <w:rFonts w:cs="Arial"/>
          <w:szCs w:val="22"/>
          <w:lang w:val="en-US"/>
        </w:rPr>
        <w:t>,</w:t>
      </w:r>
      <w:r w:rsidRPr="00273822">
        <w:rPr>
          <w:rFonts w:cs="Arial"/>
          <w:szCs w:val="22"/>
          <w:lang w:val="en-US"/>
        </w:rPr>
        <w:t xml:space="preserve"> t</w:t>
      </w:r>
      <w:r w:rsidR="003C0C69" w:rsidRPr="00273822">
        <w:rPr>
          <w:rFonts w:cs="Arial"/>
          <w:szCs w:val="22"/>
          <w:lang w:val="en-US"/>
        </w:rPr>
        <w:t xml:space="preserve">he </w:t>
      </w:r>
      <w:r w:rsidR="0020669A" w:rsidRPr="00273822">
        <w:rPr>
          <w:rFonts w:cs="Arial"/>
          <w:szCs w:val="22"/>
          <w:lang w:val="en-US"/>
        </w:rPr>
        <w:t xml:space="preserve">initial </w:t>
      </w:r>
      <w:r w:rsidR="00F37EC5" w:rsidRPr="00273822">
        <w:rPr>
          <w:rFonts w:cs="Arial"/>
          <w:szCs w:val="22"/>
          <w:lang w:val="en-US"/>
        </w:rPr>
        <w:t>actions</w:t>
      </w:r>
      <w:r w:rsidR="0020669A" w:rsidRPr="00273822">
        <w:rPr>
          <w:rFonts w:cs="Arial"/>
          <w:szCs w:val="22"/>
          <w:lang w:val="en-US"/>
        </w:rPr>
        <w:t xml:space="preserve"> under the Engagement Facility</w:t>
      </w:r>
      <w:r w:rsidR="003C0C69" w:rsidRPr="00273822">
        <w:rPr>
          <w:rFonts w:cs="Arial"/>
          <w:szCs w:val="22"/>
          <w:lang w:val="en-US"/>
        </w:rPr>
        <w:t xml:space="preserve"> will be </w:t>
      </w:r>
      <w:r w:rsidR="002019AD" w:rsidRPr="00273822">
        <w:rPr>
          <w:rFonts w:cs="Arial"/>
          <w:szCs w:val="22"/>
          <w:lang w:val="en-US"/>
        </w:rPr>
        <w:t xml:space="preserve">divided in the following </w:t>
      </w:r>
      <w:r w:rsidR="003C0C69" w:rsidRPr="00273822">
        <w:rPr>
          <w:rFonts w:cs="Arial"/>
          <w:szCs w:val="22"/>
          <w:lang w:val="en-US"/>
        </w:rPr>
        <w:t>activities:</w:t>
      </w:r>
    </w:p>
    <w:p w14:paraId="1123C12A" w14:textId="619CD264" w:rsidR="00A80895" w:rsidRPr="00F008BB" w:rsidRDefault="00A80895" w:rsidP="00CC6A51">
      <w:pPr>
        <w:spacing w:line="276" w:lineRule="auto"/>
        <w:rPr>
          <w:rFonts w:cs="Arial"/>
          <w:szCs w:val="22"/>
          <w:lang w:val="en-US"/>
        </w:rPr>
      </w:pPr>
    </w:p>
    <w:p w14:paraId="435B79DB" w14:textId="47A1E234" w:rsidR="00A80895" w:rsidRPr="00F008BB" w:rsidRDefault="00DA49FA" w:rsidP="00CC6A51">
      <w:pPr>
        <w:pStyle w:val="Heading2"/>
        <w:spacing w:line="276" w:lineRule="auto"/>
      </w:pPr>
      <w:r>
        <w:t xml:space="preserve">Tailor made trainings for </w:t>
      </w:r>
      <w:proofErr w:type="gramStart"/>
      <w:r>
        <w:t>HRMA</w:t>
      </w:r>
      <w:proofErr w:type="gramEnd"/>
    </w:p>
    <w:p w14:paraId="3B71E517" w14:textId="00125C7F" w:rsidR="00376329" w:rsidRPr="00F008BB" w:rsidRDefault="00376329" w:rsidP="00CC6A51">
      <w:pPr>
        <w:spacing w:line="276" w:lineRule="auto"/>
      </w:pPr>
    </w:p>
    <w:p w14:paraId="1B9A7A9E" w14:textId="3243BDA2" w:rsidR="00CC6A51" w:rsidRPr="00CC6A51" w:rsidRDefault="00CC6A51" w:rsidP="00CC6A51">
      <w:pPr>
        <w:spacing w:line="276" w:lineRule="auto"/>
        <w:rPr>
          <w:rFonts w:cs="Arial"/>
          <w:szCs w:val="22"/>
          <w:lang w:val="en-US"/>
        </w:rPr>
      </w:pPr>
      <w:r w:rsidRPr="00CC6A51">
        <w:rPr>
          <w:rFonts w:cs="Arial"/>
          <w:szCs w:val="22"/>
          <w:lang w:val="en-US"/>
        </w:rPr>
        <w:t xml:space="preserve">The tailor-made training program for the is thoroughly designed to elevate HRMA’s staff expertise in gender mainstreaming, aligning with the imperatives of the </w:t>
      </w:r>
      <w:proofErr w:type="gramStart"/>
      <w:r w:rsidRPr="00CC6A51">
        <w:rPr>
          <w:rFonts w:cs="Arial"/>
          <w:szCs w:val="22"/>
          <w:lang w:val="en-US"/>
        </w:rPr>
        <w:t>Agenda</w:t>
      </w:r>
      <w:proofErr w:type="gramEnd"/>
      <w:r w:rsidRPr="00CC6A51">
        <w:rPr>
          <w:rFonts w:cs="Arial"/>
          <w:szCs w:val="22"/>
          <w:lang w:val="en-US"/>
        </w:rPr>
        <w:t xml:space="preserve"> 2030. Throughout this comprehensive initiative, participants will engage in multifaceted activities aimed at fostering institutional and programmatic gender mainstreaming. </w:t>
      </w:r>
    </w:p>
    <w:p w14:paraId="5660E08F" w14:textId="77777777" w:rsidR="00CC6A51" w:rsidRPr="00CC6A51" w:rsidRDefault="00CC6A51" w:rsidP="00CC6A51">
      <w:pPr>
        <w:spacing w:line="276" w:lineRule="auto"/>
        <w:rPr>
          <w:rFonts w:cs="Arial"/>
          <w:szCs w:val="22"/>
          <w:lang w:val="en-US"/>
        </w:rPr>
      </w:pPr>
      <w:r w:rsidRPr="00CC6A51">
        <w:rPr>
          <w:rFonts w:cs="Arial"/>
          <w:szCs w:val="22"/>
          <w:lang w:val="en-US"/>
        </w:rPr>
        <w:t xml:space="preserve">Central to this </w:t>
      </w:r>
      <w:proofErr w:type="spellStart"/>
      <w:r w:rsidRPr="00CC6A51">
        <w:rPr>
          <w:rFonts w:cs="Arial"/>
          <w:szCs w:val="22"/>
          <w:lang w:val="en-US"/>
        </w:rPr>
        <w:t>endeavour</w:t>
      </w:r>
      <w:proofErr w:type="spellEnd"/>
      <w:r w:rsidRPr="00CC6A51">
        <w:rPr>
          <w:rFonts w:cs="Arial"/>
          <w:szCs w:val="22"/>
          <w:lang w:val="en-US"/>
        </w:rPr>
        <w:t xml:space="preserve"> is the development of strategic competencies in planning and resource allocation, ensuring that gender equality initiatives are seamlessly integrated into HRMA's broader objectives. Demanding training sessions will equip staff with the tools and methodologies necessary </w:t>
      </w:r>
      <w:r w:rsidRPr="00CC6A51">
        <w:rPr>
          <w:rFonts w:cs="Arial"/>
          <w:szCs w:val="22"/>
          <w:lang w:val="en-US"/>
        </w:rPr>
        <w:lastRenderedPageBreak/>
        <w:t xml:space="preserve">for effective monitoring and evaluation, enabling HRMA to meticulously track progress and measure the impact of gender equality programs. </w:t>
      </w:r>
    </w:p>
    <w:p w14:paraId="0C63892D" w14:textId="42432E12" w:rsidR="00E84C03" w:rsidRPr="00CC6A51" w:rsidRDefault="00CC6A51" w:rsidP="00CC6A51">
      <w:pPr>
        <w:spacing w:line="276" w:lineRule="auto"/>
        <w:rPr>
          <w:rFonts w:cs="Arial"/>
          <w:szCs w:val="22"/>
          <w:lang w:val="en-US"/>
        </w:rPr>
      </w:pPr>
      <w:r w:rsidRPr="00CC6A51">
        <w:rPr>
          <w:rFonts w:cs="Arial"/>
          <w:szCs w:val="22"/>
          <w:lang w:val="en-US"/>
        </w:rPr>
        <w:t xml:space="preserve">Furthermore, the program places significant emphasis on cultivating inclusive institutional frameworks, ensuring that gender considerations are integrated into all aspects of HRMA's policies and practices. Through targeted skill development activities, staff will be empowered to foster working environments that uphold human rights, thereby ensuring equity and equality of opportunities for all employees. Active engagement in the policy cycle and a culture of accountability will further fortify HRMA's commitment to advancing gender equality in line with the 2030 SDG Agenda. </w:t>
      </w:r>
    </w:p>
    <w:p w14:paraId="642D76A5" w14:textId="7825AC62" w:rsidR="00E84C03" w:rsidRPr="00F008BB" w:rsidRDefault="00E84C03" w:rsidP="00CC6A51">
      <w:pPr>
        <w:spacing w:line="276" w:lineRule="auto"/>
        <w:rPr>
          <w:rFonts w:cs="Arial"/>
          <w:szCs w:val="22"/>
          <w:lang w:val="en-US"/>
        </w:rPr>
      </w:pPr>
    </w:p>
    <w:p w14:paraId="61A09FEE" w14:textId="07EF3D94" w:rsidR="00E27A77" w:rsidRPr="00DA49FA" w:rsidRDefault="00E27A77" w:rsidP="00CC6A51">
      <w:pPr>
        <w:spacing w:line="276" w:lineRule="auto"/>
      </w:pPr>
    </w:p>
    <w:p w14:paraId="3BC4FF88" w14:textId="41879CA7" w:rsidR="00E84C03" w:rsidRPr="00F008BB" w:rsidRDefault="001F73FD" w:rsidP="00CC6A51">
      <w:pPr>
        <w:pStyle w:val="Heading2"/>
        <w:spacing w:line="276" w:lineRule="auto"/>
      </w:pPr>
      <w:r w:rsidRPr="00F008BB">
        <w:t>Organization</w:t>
      </w:r>
      <w:r w:rsidR="00AF3B19" w:rsidRPr="00F008BB">
        <w:t xml:space="preserve"> of </w:t>
      </w:r>
      <w:r w:rsidR="00DA49FA">
        <w:t>regional event</w:t>
      </w:r>
      <w:r w:rsidR="001B365D" w:rsidRPr="00F008BB">
        <w:t xml:space="preserve"> </w:t>
      </w:r>
    </w:p>
    <w:p w14:paraId="073131DE" w14:textId="1F542B0B" w:rsidR="00130A6C" w:rsidRPr="00284734" w:rsidRDefault="00284734" w:rsidP="00CC6A51">
      <w:pPr>
        <w:spacing w:line="276" w:lineRule="auto"/>
        <w:rPr>
          <w:rFonts w:cs="Arial"/>
          <w:szCs w:val="22"/>
          <w:lang w:val="en-US"/>
        </w:rPr>
      </w:pPr>
      <w:r w:rsidRPr="00284734">
        <w:rPr>
          <w:rFonts w:cs="Arial"/>
          <w:szCs w:val="22"/>
          <w:lang w:val="en-US"/>
        </w:rPr>
        <w:t xml:space="preserve">The envisaged regional event </w:t>
      </w:r>
      <w:r>
        <w:rPr>
          <w:rFonts w:cs="Arial"/>
          <w:szCs w:val="22"/>
          <w:lang w:val="en-US"/>
        </w:rPr>
        <w:t xml:space="preserve">will </w:t>
      </w:r>
      <w:r w:rsidRPr="00284734">
        <w:rPr>
          <w:rFonts w:cs="Arial"/>
          <w:szCs w:val="22"/>
          <w:lang w:val="en-US"/>
        </w:rPr>
        <w:t>serve</w:t>
      </w:r>
      <w:r>
        <w:rPr>
          <w:rFonts w:cs="Arial"/>
          <w:szCs w:val="22"/>
          <w:lang w:val="en-US"/>
        </w:rPr>
        <w:t xml:space="preserve"> </w:t>
      </w:r>
      <w:r w:rsidRPr="00284734">
        <w:rPr>
          <w:rFonts w:cs="Arial"/>
          <w:szCs w:val="22"/>
          <w:lang w:val="en-US"/>
        </w:rPr>
        <w:t xml:space="preserve">as a pivotal platform for fostering dialogue and knowledge exchange among stakeholders within the region on the crucial topic of gender mainstreaming in public administration. </w:t>
      </w:r>
      <w:r>
        <w:rPr>
          <w:rFonts w:cs="Arial"/>
          <w:szCs w:val="22"/>
          <w:lang w:val="en-US"/>
        </w:rPr>
        <w:t xml:space="preserve">The aim is </w:t>
      </w:r>
      <w:r w:rsidRPr="00284734">
        <w:rPr>
          <w:rFonts w:cs="Arial"/>
          <w:szCs w:val="22"/>
          <w:lang w:val="en-US"/>
        </w:rPr>
        <w:t xml:space="preserve">to facilitate the sharing of best practices and experiences, leveraging existing initiatives to drive meaningful progress. Participants will engage in discussions, workshops, and collaborative sessions, gaining valuable insights into effective strategies for advancing gender equality within public administration. Through the event innovative approaches </w:t>
      </w:r>
      <w:r w:rsidR="00A5026B">
        <w:rPr>
          <w:rFonts w:cs="Arial"/>
          <w:szCs w:val="22"/>
          <w:lang w:val="en-US"/>
        </w:rPr>
        <w:t xml:space="preserve">will be explored </w:t>
      </w:r>
      <w:r w:rsidRPr="00284734">
        <w:rPr>
          <w:rFonts w:cs="Arial"/>
          <w:szCs w:val="22"/>
          <w:lang w:val="en-US"/>
        </w:rPr>
        <w:t xml:space="preserve">and </w:t>
      </w:r>
      <w:r w:rsidR="00A5026B" w:rsidRPr="00284734">
        <w:rPr>
          <w:rFonts w:cs="Arial"/>
          <w:szCs w:val="22"/>
          <w:lang w:val="en-US"/>
        </w:rPr>
        <w:t xml:space="preserve">regional partnerships </w:t>
      </w:r>
      <w:r w:rsidRPr="00284734">
        <w:rPr>
          <w:rFonts w:cs="Arial"/>
          <w:szCs w:val="22"/>
          <w:lang w:val="en-US"/>
        </w:rPr>
        <w:t>strengthen</w:t>
      </w:r>
      <w:r w:rsidR="00A5026B">
        <w:rPr>
          <w:rFonts w:cs="Arial"/>
          <w:szCs w:val="22"/>
          <w:lang w:val="en-US"/>
        </w:rPr>
        <w:t>ed</w:t>
      </w:r>
      <w:r w:rsidRPr="00284734">
        <w:rPr>
          <w:rFonts w:cs="Arial"/>
          <w:szCs w:val="22"/>
          <w:lang w:val="en-US"/>
        </w:rPr>
        <w:t xml:space="preserve">, </w:t>
      </w:r>
      <w:proofErr w:type="gramStart"/>
      <w:r w:rsidR="00A5026B">
        <w:rPr>
          <w:rFonts w:cs="Arial"/>
          <w:szCs w:val="22"/>
          <w:lang w:val="en-US"/>
        </w:rPr>
        <w:t>in order to</w:t>
      </w:r>
      <w:proofErr w:type="gramEnd"/>
      <w:r w:rsidRPr="00284734">
        <w:rPr>
          <w:rFonts w:cs="Arial"/>
          <w:szCs w:val="22"/>
          <w:lang w:val="en-US"/>
        </w:rPr>
        <w:t xml:space="preserve"> contribut</w:t>
      </w:r>
      <w:r w:rsidR="00A5026B">
        <w:rPr>
          <w:rFonts w:cs="Arial"/>
          <w:szCs w:val="22"/>
          <w:lang w:val="en-US"/>
        </w:rPr>
        <w:t>e</w:t>
      </w:r>
      <w:r w:rsidRPr="00284734">
        <w:rPr>
          <w:rFonts w:cs="Arial"/>
          <w:szCs w:val="22"/>
          <w:lang w:val="en-US"/>
        </w:rPr>
        <w:t xml:space="preserve"> to the achievement of sustainable development goals.</w:t>
      </w:r>
    </w:p>
    <w:p w14:paraId="1CA6A6B2" w14:textId="77777777" w:rsidR="000606C8" w:rsidRPr="00F008BB" w:rsidRDefault="000606C8" w:rsidP="00CC6A51">
      <w:pPr>
        <w:pStyle w:val="ListParagraph"/>
        <w:spacing w:line="276" w:lineRule="auto"/>
        <w:rPr>
          <w:rFonts w:ascii="Arial" w:hAnsi="Arial" w:cs="Arial"/>
          <w:sz w:val="22"/>
          <w:szCs w:val="22"/>
        </w:rPr>
      </w:pPr>
    </w:p>
    <w:p w14:paraId="1AACA3F8" w14:textId="77777777" w:rsidR="00EF5AA7" w:rsidRPr="00F008BB" w:rsidRDefault="00EF5AA7" w:rsidP="00CC6A51">
      <w:pPr>
        <w:spacing w:line="276" w:lineRule="auto"/>
        <w:rPr>
          <w:rFonts w:cs="Arial"/>
          <w:szCs w:val="22"/>
          <w:lang w:val="en-US"/>
        </w:rPr>
      </w:pPr>
    </w:p>
    <w:p w14:paraId="4C31B0A8" w14:textId="4112600F" w:rsidR="008F7F43" w:rsidRPr="00F008BB" w:rsidRDefault="008F7F43" w:rsidP="00CC6A51">
      <w:pPr>
        <w:pStyle w:val="Heading1"/>
        <w:spacing w:line="276" w:lineRule="auto"/>
        <w:rPr>
          <w:rFonts w:ascii="Arial" w:hAnsi="Arial" w:cs="Arial"/>
          <w:sz w:val="22"/>
          <w:szCs w:val="22"/>
          <w:lang w:val="en-US"/>
        </w:rPr>
      </w:pPr>
      <w:r w:rsidRPr="00F008BB">
        <w:rPr>
          <w:rFonts w:ascii="Arial" w:hAnsi="Arial" w:cs="Arial"/>
          <w:sz w:val="22"/>
          <w:szCs w:val="22"/>
          <w:lang w:val="en-US"/>
        </w:rPr>
        <w:t>Management Arrangements</w:t>
      </w:r>
    </w:p>
    <w:p w14:paraId="6BE33E0B" w14:textId="760EBF8C" w:rsidR="008F7F43" w:rsidRPr="00F008BB" w:rsidRDefault="00475BC1" w:rsidP="00CC6A51">
      <w:pPr>
        <w:spacing w:line="276" w:lineRule="auto"/>
        <w:rPr>
          <w:rFonts w:cs="Arial"/>
          <w:b/>
          <w:szCs w:val="22"/>
          <w:lang w:val="en-US"/>
        </w:rPr>
      </w:pPr>
      <w:r w:rsidRPr="00F008BB">
        <w:rPr>
          <w:rFonts w:cs="Arial"/>
          <w:iCs/>
          <w:szCs w:val="22"/>
          <w:lang w:val="en-US"/>
        </w:rPr>
        <w:t xml:space="preserve">The Engagement Facility will </w:t>
      </w:r>
      <w:r w:rsidR="002A488C" w:rsidRPr="00F008BB">
        <w:rPr>
          <w:rFonts w:cs="Arial"/>
          <w:iCs/>
          <w:szCs w:val="22"/>
          <w:lang w:val="en-US"/>
        </w:rPr>
        <w:t>be established</w:t>
      </w:r>
      <w:r w:rsidRPr="00F008BB">
        <w:rPr>
          <w:rFonts w:cs="Arial"/>
          <w:iCs/>
          <w:szCs w:val="22"/>
          <w:lang w:val="en-US"/>
        </w:rPr>
        <w:t xml:space="preserve"> by UNDP and funded by </w:t>
      </w:r>
      <w:r w:rsidR="00E7088E">
        <w:rPr>
          <w:rFonts w:cs="Arial"/>
          <w:iCs/>
          <w:szCs w:val="22"/>
          <w:lang w:val="en-US"/>
        </w:rPr>
        <w:t>Human Resources Management Authority</w:t>
      </w:r>
      <w:r w:rsidR="00300194" w:rsidRPr="00F008BB">
        <w:rPr>
          <w:rFonts w:cs="Arial"/>
          <w:iCs/>
          <w:szCs w:val="22"/>
          <w:lang w:val="en-US"/>
        </w:rPr>
        <w:t>, and potentially by other donors</w:t>
      </w:r>
      <w:r w:rsidR="00BA31AB" w:rsidRPr="00F008BB">
        <w:rPr>
          <w:rFonts w:cs="Arial"/>
          <w:iCs/>
          <w:szCs w:val="22"/>
          <w:lang w:val="en-US"/>
        </w:rPr>
        <w:t xml:space="preserve">. </w:t>
      </w:r>
      <w:r w:rsidRPr="00F008BB">
        <w:rPr>
          <w:rFonts w:cs="Arial"/>
          <w:iCs/>
          <w:szCs w:val="22"/>
          <w:lang w:val="en-US"/>
        </w:rPr>
        <w:t xml:space="preserve">UNDP will assume financial responsibility and be accountable to the donor for the contributed funds. UNDP will exercise overall management, supervision, and financial control in accordance with </w:t>
      </w:r>
      <w:r w:rsidR="00300194" w:rsidRPr="00F008BB">
        <w:rPr>
          <w:rFonts w:cs="Arial"/>
          <w:iCs/>
          <w:szCs w:val="22"/>
          <w:lang w:val="en-US"/>
        </w:rPr>
        <w:t xml:space="preserve">the </w:t>
      </w:r>
      <w:r w:rsidRPr="00F008BB">
        <w:rPr>
          <w:rFonts w:cs="Arial"/>
          <w:iCs/>
          <w:szCs w:val="22"/>
          <w:lang w:val="en-US"/>
        </w:rPr>
        <w:t xml:space="preserve">UNDP's Rules and Regulations and will regularly furnish progress reports on the implementation. In consultation with </w:t>
      </w:r>
      <w:r w:rsidR="00E7088E">
        <w:rPr>
          <w:rFonts w:cs="Arial"/>
          <w:iCs/>
          <w:szCs w:val="22"/>
          <w:lang w:val="en-US"/>
        </w:rPr>
        <w:t>Human Resources Management Authority</w:t>
      </w:r>
      <w:r w:rsidRPr="00F008BB">
        <w:rPr>
          <w:rFonts w:cs="Arial"/>
          <w:iCs/>
          <w:szCs w:val="22"/>
          <w:lang w:val="en-US"/>
        </w:rPr>
        <w:t xml:space="preserve"> and in line with its requirements, UNDP will engage relevant </w:t>
      </w:r>
      <w:r w:rsidR="00E7088E">
        <w:rPr>
          <w:rFonts w:cs="Arial"/>
          <w:iCs/>
          <w:szCs w:val="22"/>
          <w:lang w:val="en-US"/>
        </w:rPr>
        <w:t>expertise</w:t>
      </w:r>
      <w:r w:rsidRPr="00F008BB">
        <w:rPr>
          <w:rFonts w:cs="Arial"/>
          <w:iCs/>
          <w:szCs w:val="22"/>
          <w:lang w:val="en-US"/>
        </w:rPr>
        <w:t xml:space="preserve"> to advance the design and development of a comprehensive program tailored to the needs of </w:t>
      </w:r>
      <w:r w:rsidR="00E7088E">
        <w:rPr>
          <w:rFonts w:cs="Arial"/>
          <w:iCs/>
          <w:szCs w:val="22"/>
          <w:lang w:val="en-US"/>
        </w:rPr>
        <w:t>HRMA</w:t>
      </w:r>
      <w:r w:rsidRPr="00F008BB">
        <w:rPr>
          <w:rFonts w:cs="Arial"/>
          <w:iCs/>
          <w:szCs w:val="22"/>
          <w:lang w:val="en-US"/>
        </w:rPr>
        <w:t>.</w:t>
      </w:r>
    </w:p>
    <w:p w14:paraId="07D01280" w14:textId="77777777" w:rsidR="00ED2613" w:rsidRPr="00F008BB" w:rsidRDefault="00ED2613" w:rsidP="00CC6A51">
      <w:pPr>
        <w:pStyle w:val="Heading1"/>
        <w:spacing w:line="276" w:lineRule="auto"/>
        <w:rPr>
          <w:rFonts w:ascii="Arial" w:hAnsi="Arial" w:cs="Arial"/>
          <w:sz w:val="22"/>
          <w:szCs w:val="22"/>
          <w:lang w:val="en-US"/>
        </w:rPr>
      </w:pPr>
      <w:r w:rsidRPr="00F008BB">
        <w:rPr>
          <w:rFonts w:ascii="Arial" w:hAnsi="Arial" w:cs="Arial"/>
          <w:sz w:val="22"/>
          <w:szCs w:val="22"/>
          <w:lang w:val="en-US"/>
        </w:rPr>
        <w:t>Monitoring</w:t>
      </w:r>
    </w:p>
    <w:p w14:paraId="497059C5" w14:textId="78587B31" w:rsidR="00ED2613" w:rsidRPr="00F008BB" w:rsidRDefault="00475BC1" w:rsidP="00CC6A51">
      <w:pPr>
        <w:spacing w:line="276" w:lineRule="auto"/>
        <w:rPr>
          <w:rFonts w:cs="Arial"/>
          <w:iCs/>
          <w:szCs w:val="22"/>
          <w:lang w:val="en-US"/>
        </w:rPr>
        <w:sectPr w:rsidR="00ED2613" w:rsidRPr="00F008BB" w:rsidSect="00302288">
          <w:headerReference w:type="default" r:id="rId12"/>
          <w:footerReference w:type="even" r:id="rId13"/>
          <w:footerReference w:type="default" r:id="rId14"/>
          <w:headerReference w:type="first" r:id="rId15"/>
          <w:pgSz w:w="11906" w:h="16838" w:code="9"/>
          <w:pgMar w:top="864" w:right="1152" w:bottom="864" w:left="1152" w:header="720" w:footer="432" w:gutter="0"/>
          <w:cols w:space="708"/>
          <w:titlePg/>
          <w:docGrid w:linePitch="360"/>
        </w:sectPr>
      </w:pPr>
      <w:r w:rsidRPr="00F008BB">
        <w:rPr>
          <w:rFonts w:cs="Arial"/>
          <w:iCs/>
          <w:szCs w:val="22"/>
          <w:lang w:val="en-US"/>
        </w:rPr>
        <w:t xml:space="preserve">The monitoring of the Engagement Facility's implementation will be the responsibility of UNDP. The Head of the </w:t>
      </w:r>
      <w:r w:rsidR="00FE06CE">
        <w:rPr>
          <w:rFonts w:cs="Arial"/>
          <w:iCs/>
          <w:szCs w:val="22"/>
          <w:lang w:val="en-US"/>
        </w:rPr>
        <w:t>Gender Equality Cluster</w:t>
      </w:r>
      <w:r w:rsidR="00756280" w:rsidRPr="00F008BB">
        <w:rPr>
          <w:rFonts w:cs="Arial"/>
          <w:iCs/>
          <w:szCs w:val="22"/>
          <w:lang w:val="en-US"/>
        </w:rPr>
        <w:t xml:space="preserve"> in UNDP in Montenegro</w:t>
      </w:r>
      <w:r w:rsidRPr="00F008BB">
        <w:rPr>
          <w:rFonts w:cs="Arial"/>
          <w:iCs/>
          <w:szCs w:val="22"/>
          <w:lang w:val="en-US"/>
        </w:rPr>
        <w:t xml:space="preserve"> will oversee the monitoring process, ensuring that activities are executed in a timely manner and that project outputs align with the planned objectives.</w:t>
      </w:r>
    </w:p>
    <w:p w14:paraId="278598A0" w14:textId="3A38B7BD" w:rsidR="3F6F32A5" w:rsidRPr="00F008BB" w:rsidRDefault="0032D06B" w:rsidP="00CC6A51">
      <w:pPr>
        <w:pStyle w:val="Heading1"/>
        <w:numPr>
          <w:ilvl w:val="0"/>
          <w:numId w:val="0"/>
        </w:numPr>
        <w:spacing w:line="276" w:lineRule="auto"/>
        <w:rPr>
          <w:rFonts w:ascii="Arial" w:hAnsi="Arial" w:cs="Arial"/>
          <w:sz w:val="22"/>
          <w:szCs w:val="22"/>
          <w:lang w:val="en-US"/>
        </w:rPr>
      </w:pPr>
      <w:r w:rsidRPr="00F008BB">
        <w:rPr>
          <w:rFonts w:ascii="Arial" w:hAnsi="Arial" w:cs="Arial"/>
          <w:sz w:val="22"/>
          <w:szCs w:val="22"/>
          <w:lang w:val="en-US"/>
        </w:rPr>
        <w:lastRenderedPageBreak/>
        <w:t xml:space="preserve">IV. </w:t>
      </w:r>
      <w:r w:rsidR="2AD18183" w:rsidRPr="00F008BB">
        <w:rPr>
          <w:rFonts w:ascii="Arial" w:hAnsi="Arial" w:cs="Arial"/>
          <w:sz w:val="22"/>
          <w:szCs w:val="22"/>
          <w:lang w:val="en-US"/>
        </w:rPr>
        <w:t xml:space="preserve">WORK PLAN </w:t>
      </w:r>
    </w:p>
    <w:p w14:paraId="7DF4FC5B" w14:textId="77777777" w:rsidR="00D24AB2" w:rsidRDefault="00D24AB2" w:rsidP="00CC6A51">
      <w:pPr>
        <w:spacing w:line="276" w:lineRule="auto"/>
        <w:rPr>
          <w:rFonts w:cs="Arial"/>
          <w:szCs w:val="22"/>
          <w:lang w:val="en-US"/>
        </w:rPr>
      </w:pPr>
    </w:p>
    <w:tbl>
      <w:tblPr>
        <w:tblW w:w="14433" w:type="dxa"/>
        <w:tblInd w:w="135" w:type="dxa"/>
        <w:tblCellMar>
          <w:left w:w="0" w:type="dxa"/>
          <w:right w:w="0" w:type="dxa"/>
        </w:tblCellMar>
        <w:tblLook w:val="04A0" w:firstRow="1" w:lastRow="0" w:firstColumn="1" w:lastColumn="0" w:noHBand="0" w:noVBand="1"/>
      </w:tblPr>
      <w:tblGrid>
        <w:gridCol w:w="1581"/>
        <w:gridCol w:w="2164"/>
        <w:gridCol w:w="3429"/>
        <w:gridCol w:w="1150"/>
        <w:gridCol w:w="1098"/>
        <w:gridCol w:w="1714"/>
        <w:gridCol w:w="3297"/>
      </w:tblGrid>
      <w:tr w:rsidR="00654C69" w:rsidRPr="00654C69" w14:paraId="75908394" w14:textId="77777777" w:rsidTr="00654C69">
        <w:trPr>
          <w:trHeight w:val="354"/>
        </w:trPr>
        <w:tc>
          <w:tcPr>
            <w:tcW w:w="1581" w:type="dxa"/>
            <w:vMerge w:val="restart"/>
            <w:tcBorders>
              <w:top w:val="single" w:sz="8" w:space="0" w:color="auto"/>
              <w:left w:val="single" w:sz="8" w:space="0" w:color="auto"/>
              <w:bottom w:val="single" w:sz="8" w:space="0" w:color="auto"/>
              <w:right w:val="single" w:sz="8" w:space="0" w:color="auto"/>
            </w:tcBorders>
            <w:shd w:val="clear" w:color="auto" w:fill="FFFF99"/>
            <w:tcMar>
              <w:top w:w="15" w:type="dxa"/>
              <w:left w:w="15" w:type="dxa"/>
              <w:bottom w:w="15" w:type="dxa"/>
              <w:right w:w="15" w:type="dxa"/>
            </w:tcMar>
            <w:vAlign w:val="center"/>
            <w:hideMark/>
          </w:tcPr>
          <w:p w14:paraId="5EE0D981"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EXPECTED OUTPUTS</w:t>
            </w:r>
            <w:r w:rsidRPr="00654C69">
              <w:rPr>
                <w:rFonts w:ascii="Calibri" w:eastAsia="Calibri" w:hAnsi="Calibri" w:cs="Calibri"/>
                <w:color w:val="000000"/>
                <w:kern w:val="2"/>
                <w:sz w:val="18"/>
                <w:szCs w:val="18"/>
                <w14:ligatures w14:val="standardContextual"/>
              </w:rPr>
              <w:t> </w:t>
            </w:r>
          </w:p>
        </w:tc>
        <w:tc>
          <w:tcPr>
            <w:tcW w:w="2164" w:type="dxa"/>
            <w:tcBorders>
              <w:top w:val="single" w:sz="8" w:space="0" w:color="auto"/>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73050174"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PLANNED ACTIVITIES</w:t>
            </w:r>
            <w:r w:rsidRPr="00654C69">
              <w:rPr>
                <w:rFonts w:ascii="Calibri" w:eastAsia="Calibri" w:hAnsi="Calibri" w:cs="Calibri"/>
                <w:color w:val="000000"/>
                <w:kern w:val="2"/>
                <w:sz w:val="18"/>
                <w:szCs w:val="18"/>
                <w14:ligatures w14:val="standardContextual"/>
              </w:rPr>
              <w:t> </w:t>
            </w:r>
          </w:p>
        </w:tc>
        <w:tc>
          <w:tcPr>
            <w:tcW w:w="3429" w:type="dxa"/>
            <w:tcBorders>
              <w:top w:val="single" w:sz="8" w:space="0" w:color="auto"/>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2215A5F2"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TIMEFRAME</w:t>
            </w:r>
            <w:r w:rsidRPr="00654C69">
              <w:rPr>
                <w:rFonts w:ascii="Calibri" w:eastAsia="Calibri" w:hAnsi="Calibri" w:cs="Calibri"/>
                <w:color w:val="000000"/>
                <w:kern w:val="2"/>
                <w:sz w:val="18"/>
                <w:szCs w:val="18"/>
                <w14:ligatures w14:val="standardContextual"/>
              </w:rPr>
              <w:t> </w:t>
            </w:r>
          </w:p>
        </w:tc>
        <w:tc>
          <w:tcPr>
            <w:tcW w:w="1150" w:type="dxa"/>
            <w:vMerge w:val="restart"/>
            <w:tcBorders>
              <w:top w:val="single" w:sz="8" w:space="0" w:color="auto"/>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338BF07C"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RESPONSIBLE PARTY</w:t>
            </w:r>
            <w:r w:rsidRPr="00654C69">
              <w:rPr>
                <w:rFonts w:ascii="Calibri" w:eastAsia="Calibri" w:hAnsi="Calibri" w:cs="Calibri"/>
                <w:color w:val="000000"/>
                <w:kern w:val="2"/>
                <w:sz w:val="18"/>
                <w:szCs w:val="18"/>
                <w14:ligatures w14:val="standardContextual"/>
              </w:rPr>
              <w:t> </w:t>
            </w:r>
          </w:p>
        </w:tc>
        <w:tc>
          <w:tcPr>
            <w:tcW w:w="6109" w:type="dxa"/>
            <w:gridSpan w:val="3"/>
            <w:tcBorders>
              <w:top w:val="single" w:sz="8" w:space="0" w:color="auto"/>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1A958809"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PLANNED BUDGET</w:t>
            </w:r>
            <w:r w:rsidRPr="00654C69">
              <w:rPr>
                <w:rFonts w:ascii="Calibri" w:eastAsia="Calibri" w:hAnsi="Calibri" w:cs="Calibri"/>
                <w:color w:val="000000"/>
                <w:kern w:val="2"/>
                <w:sz w:val="18"/>
                <w:szCs w:val="18"/>
                <w14:ligatures w14:val="standardContextual"/>
              </w:rPr>
              <w:t> </w:t>
            </w:r>
          </w:p>
        </w:tc>
      </w:tr>
      <w:tr w:rsidR="00654C69" w:rsidRPr="00654C69" w14:paraId="5FD35164" w14:textId="77777777" w:rsidTr="00654C69">
        <w:trPr>
          <w:trHeight w:val="202"/>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414BB74"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2164"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6A682030"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3429"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37A7C37B"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p w14:paraId="3A030AB1"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p w14:paraId="21BE0D4E"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0" w:type="auto"/>
            <w:vMerge/>
            <w:tcBorders>
              <w:top w:val="single" w:sz="8" w:space="0" w:color="auto"/>
              <w:left w:val="nil"/>
              <w:bottom w:val="single" w:sz="8" w:space="0" w:color="auto"/>
              <w:right w:val="single" w:sz="8" w:space="0" w:color="auto"/>
            </w:tcBorders>
            <w:vAlign w:val="center"/>
            <w:hideMark/>
          </w:tcPr>
          <w:p w14:paraId="13113D7C"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1098" w:type="dxa"/>
            <w:vMerge w:val="restart"/>
            <w:tcBorders>
              <w:top w:val="nil"/>
              <w:left w:val="nil"/>
              <w:bottom w:val="single" w:sz="8" w:space="0" w:color="000000"/>
              <w:right w:val="single" w:sz="8" w:space="0" w:color="auto"/>
            </w:tcBorders>
            <w:shd w:val="clear" w:color="auto" w:fill="FFFF99"/>
            <w:tcMar>
              <w:top w:w="15" w:type="dxa"/>
              <w:left w:w="15" w:type="dxa"/>
              <w:bottom w:w="15" w:type="dxa"/>
              <w:right w:w="15" w:type="dxa"/>
            </w:tcMar>
            <w:vAlign w:val="center"/>
            <w:hideMark/>
          </w:tcPr>
          <w:p w14:paraId="177070DA"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Fund. Source</w:t>
            </w:r>
            <w:r w:rsidRPr="00654C69">
              <w:rPr>
                <w:rFonts w:ascii="Calibri" w:eastAsia="Calibri" w:hAnsi="Calibri" w:cs="Calibri"/>
                <w:color w:val="000000"/>
                <w:kern w:val="2"/>
                <w:sz w:val="18"/>
                <w:szCs w:val="18"/>
                <w14:ligatures w14:val="standardContextual"/>
              </w:rPr>
              <w:t> </w:t>
            </w:r>
          </w:p>
        </w:tc>
        <w:tc>
          <w:tcPr>
            <w:tcW w:w="1714" w:type="dxa"/>
            <w:vMerge w:val="restart"/>
            <w:tcBorders>
              <w:top w:val="nil"/>
              <w:left w:val="nil"/>
              <w:bottom w:val="single" w:sz="8" w:space="0" w:color="000000"/>
              <w:right w:val="single" w:sz="8" w:space="0" w:color="auto"/>
            </w:tcBorders>
            <w:shd w:val="clear" w:color="auto" w:fill="FFFF99"/>
            <w:tcMar>
              <w:top w:w="15" w:type="dxa"/>
              <w:left w:w="15" w:type="dxa"/>
              <w:bottom w:w="15" w:type="dxa"/>
              <w:right w:w="15" w:type="dxa"/>
            </w:tcMar>
            <w:vAlign w:val="center"/>
            <w:hideMark/>
          </w:tcPr>
          <w:p w14:paraId="4FA61484"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Budget Description</w:t>
            </w:r>
            <w:r w:rsidRPr="00654C69">
              <w:rPr>
                <w:rFonts w:ascii="Calibri" w:eastAsia="Calibri" w:hAnsi="Calibri" w:cs="Calibri"/>
                <w:color w:val="000000"/>
                <w:kern w:val="2"/>
                <w:sz w:val="18"/>
                <w:szCs w:val="18"/>
                <w14:ligatures w14:val="standardContextual"/>
              </w:rPr>
              <w:t> </w:t>
            </w:r>
          </w:p>
        </w:tc>
        <w:tc>
          <w:tcPr>
            <w:tcW w:w="3296"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316DE412"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TOTAL</w:t>
            </w:r>
            <w:r w:rsidRPr="00654C69">
              <w:rPr>
                <w:rFonts w:ascii="Calibri" w:eastAsia="Calibri" w:hAnsi="Calibri" w:cs="Calibri"/>
                <w:color w:val="000000"/>
                <w:kern w:val="2"/>
                <w:sz w:val="18"/>
                <w:szCs w:val="18"/>
                <w14:ligatures w14:val="standardContextual"/>
              </w:rPr>
              <w:t> </w:t>
            </w:r>
          </w:p>
        </w:tc>
      </w:tr>
      <w:tr w:rsidR="00654C69" w:rsidRPr="00654C69" w14:paraId="4371B1DD" w14:textId="77777777" w:rsidTr="00654C69">
        <w:trPr>
          <w:trHeight w:val="202"/>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8E654C6"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2164"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474F1BE7"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i/>
                <w:iCs/>
                <w:color w:val="000000"/>
                <w:kern w:val="2"/>
                <w:sz w:val="18"/>
                <w:szCs w:val="18"/>
                <w14:ligatures w14:val="standardContextual"/>
              </w:rPr>
              <w:t>List activity results and associated actions</w:t>
            </w:r>
            <w:r w:rsidRPr="00654C69">
              <w:rPr>
                <w:rFonts w:ascii="Calibri" w:eastAsia="Calibri" w:hAnsi="Calibri" w:cs="Calibri"/>
                <w:color w:val="000000"/>
                <w:kern w:val="2"/>
                <w:sz w:val="18"/>
                <w:szCs w:val="18"/>
                <w14:ligatures w14:val="standardContextual"/>
              </w:rPr>
              <w:t> </w:t>
            </w:r>
          </w:p>
        </w:tc>
        <w:tc>
          <w:tcPr>
            <w:tcW w:w="3429"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40EE3CF1"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2024</w:t>
            </w:r>
            <w:r w:rsidRPr="00654C69">
              <w:rPr>
                <w:rFonts w:ascii="Calibri" w:eastAsia="Calibri" w:hAnsi="Calibri" w:cs="Calibri"/>
                <w:color w:val="000000"/>
                <w:kern w:val="2"/>
                <w:sz w:val="18"/>
                <w:szCs w:val="18"/>
                <w14:ligatures w14:val="standardContextual"/>
              </w:rPr>
              <w:t> </w:t>
            </w:r>
          </w:p>
        </w:tc>
        <w:tc>
          <w:tcPr>
            <w:tcW w:w="0" w:type="auto"/>
            <w:vMerge/>
            <w:tcBorders>
              <w:top w:val="single" w:sz="8" w:space="0" w:color="auto"/>
              <w:left w:val="nil"/>
              <w:bottom w:val="single" w:sz="8" w:space="0" w:color="auto"/>
              <w:right w:val="single" w:sz="8" w:space="0" w:color="auto"/>
            </w:tcBorders>
            <w:vAlign w:val="center"/>
            <w:hideMark/>
          </w:tcPr>
          <w:p w14:paraId="0EA4C318"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0" w:type="auto"/>
            <w:vMerge/>
            <w:tcBorders>
              <w:top w:val="nil"/>
              <w:left w:val="nil"/>
              <w:bottom w:val="single" w:sz="8" w:space="0" w:color="000000"/>
              <w:right w:val="single" w:sz="8" w:space="0" w:color="auto"/>
            </w:tcBorders>
            <w:vAlign w:val="center"/>
            <w:hideMark/>
          </w:tcPr>
          <w:p w14:paraId="61DD2584"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0" w:type="auto"/>
            <w:vMerge/>
            <w:tcBorders>
              <w:top w:val="nil"/>
              <w:left w:val="nil"/>
              <w:bottom w:val="single" w:sz="8" w:space="0" w:color="000000"/>
              <w:right w:val="single" w:sz="8" w:space="0" w:color="auto"/>
            </w:tcBorders>
            <w:vAlign w:val="center"/>
            <w:hideMark/>
          </w:tcPr>
          <w:p w14:paraId="7BF522D3"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3296" w:type="dxa"/>
            <w:tcBorders>
              <w:top w:val="nil"/>
              <w:left w:val="nil"/>
              <w:bottom w:val="single" w:sz="8" w:space="0" w:color="auto"/>
              <w:right w:val="single" w:sz="8" w:space="0" w:color="auto"/>
            </w:tcBorders>
            <w:shd w:val="clear" w:color="auto" w:fill="FFFF99"/>
            <w:tcMar>
              <w:top w:w="15" w:type="dxa"/>
              <w:left w:w="15" w:type="dxa"/>
              <w:bottom w:w="15" w:type="dxa"/>
              <w:right w:w="15" w:type="dxa"/>
            </w:tcMar>
            <w:vAlign w:val="center"/>
            <w:hideMark/>
          </w:tcPr>
          <w:p w14:paraId="0645EBBF"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Amount</w:t>
            </w:r>
            <w:r w:rsidRPr="00654C69">
              <w:rPr>
                <w:rFonts w:ascii="Calibri" w:eastAsia="Calibri" w:hAnsi="Calibri" w:cs="Calibri"/>
                <w:color w:val="000000"/>
                <w:kern w:val="2"/>
                <w:sz w:val="18"/>
                <w:szCs w:val="18"/>
                <w14:ligatures w14:val="standardContextual"/>
              </w:rPr>
              <w:t> </w:t>
            </w:r>
          </w:p>
        </w:tc>
      </w:tr>
      <w:tr w:rsidR="00654C69" w:rsidRPr="00654C69" w14:paraId="27D95B52" w14:textId="77777777" w:rsidTr="00654C69">
        <w:trPr>
          <w:trHeight w:val="674"/>
        </w:trPr>
        <w:tc>
          <w:tcPr>
            <w:tcW w:w="1581" w:type="dxa"/>
            <w:vMerge w:val="restart"/>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BC13CF4"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Capacity Development of Human Resources Management Authority </w:t>
            </w:r>
          </w:p>
        </w:tc>
        <w:tc>
          <w:tcPr>
            <w:tcW w:w="2164" w:type="dxa"/>
            <w:vMerge w:val="restart"/>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F4C5C65"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Specialised Trainings </w:t>
            </w: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6F815CFD"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50D94EFE"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UNDP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BB8547E"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proofErr w:type="spellStart"/>
            <w:r w:rsidRPr="00654C69">
              <w:rPr>
                <w:rFonts w:ascii="Calibri" w:eastAsia="Calibri" w:hAnsi="Calibri" w:cs="Calibri"/>
                <w:color w:val="242424"/>
                <w:kern w:val="2"/>
                <w:sz w:val="18"/>
                <w:szCs w:val="18"/>
                <w14:ligatures w14:val="standardContextual"/>
              </w:rPr>
              <w:t>GoM</w:t>
            </w:r>
            <w:proofErr w:type="spellEnd"/>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298E4708"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72100 Contractual Services Companies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5247CEE7"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29,764.87</w:t>
            </w:r>
            <w:r w:rsidRPr="00654C69">
              <w:rPr>
                <w:rFonts w:ascii="Calibri" w:eastAsia="Calibri" w:hAnsi="Calibri" w:cs="Calibri"/>
                <w:color w:val="000000"/>
                <w:kern w:val="2"/>
                <w:sz w:val="18"/>
                <w:szCs w:val="18"/>
                <w14:ligatures w14:val="standardContextual"/>
              </w:rPr>
              <w:t> </w:t>
            </w:r>
          </w:p>
        </w:tc>
      </w:tr>
      <w:tr w:rsidR="00654C69" w:rsidRPr="00654C69" w14:paraId="1770D4D8" w14:textId="77777777" w:rsidTr="00654C69">
        <w:trPr>
          <w:trHeight w:val="202"/>
        </w:trPr>
        <w:tc>
          <w:tcPr>
            <w:tcW w:w="0" w:type="auto"/>
            <w:vMerge/>
            <w:tcBorders>
              <w:top w:val="nil"/>
              <w:left w:val="single" w:sz="8" w:space="0" w:color="auto"/>
              <w:bottom w:val="single" w:sz="8" w:space="0" w:color="auto"/>
              <w:right w:val="single" w:sz="8" w:space="0" w:color="auto"/>
            </w:tcBorders>
            <w:vAlign w:val="center"/>
            <w:hideMark/>
          </w:tcPr>
          <w:p w14:paraId="589125BD"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0" w:type="auto"/>
            <w:vMerge/>
            <w:tcBorders>
              <w:top w:val="nil"/>
              <w:left w:val="nil"/>
              <w:bottom w:val="single" w:sz="8" w:space="0" w:color="auto"/>
              <w:right w:val="single" w:sz="8" w:space="0" w:color="auto"/>
            </w:tcBorders>
            <w:vAlign w:val="center"/>
            <w:hideMark/>
          </w:tcPr>
          <w:p w14:paraId="5361B267"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66060517"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0FFE1DDF"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UNDP </w:t>
            </w:r>
          </w:p>
        </w:tc>
        <w:tc>
          <w:tcPr>
            <w:tcW w:w="1098" w:type="dxa"/>
            <w:tcBorders>
              <w:top w:val="nil"/>
              <w:left w:val="nil"/>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22CCB7AD"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proofErr w:type="spellStart"/>
            <w:r w:rsidRPr="00654C69">
              <w:rPr>
                <w:rFonts w:ascii="Calibri" w:eastAsia="Calibri" w:hAnsi="Calibri" w:cs="Calibri"/>
                <w:color w:val="242424"/>
                <w:kern w:val="2"/>
                <w:sz w:val="18"/>
                <w:szCs w:val="18"/>
                <w14:ligatures w14:val="standardContextual"/>
              </w:rPr>
              <w:t>GoM</w:t>
            </w:r>
            <w:proofErr w:type="spellEnd"/>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22AF1C26"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71300 Local consultant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2D7AF67"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5,951.76</w:t>
            </w:r>
            <w:r w:rsidRPr="00654C69">
              <w:rPr>
                <w:rFonts w:ascii="Calibri" w:eastAsia="Calibri" w:hAnsi="Calibri" w:cs="Calibri"/>
                <w:color w:val="000000"/>
                <w:kern w:val="2"/>
                <w:sz w:val="18"/>
                <w:szCs w:val="18"/>
                <w14:ligatures w14:val="standardContextual"/>
              </w:rPr>
              <w:t> </w:t>
            </w:r>
          </w:p>
        </w:tc>
      </w:tr>
      <w:tr w:rsidR="00654C69" w:rsidRPr="00654C69" w14:paraId="6DF5B3AA" w14:textId="77777777" w:rsidTr="00654C69">
        <w:trPr>
          <w:trHeight w:val="202"/>
        </w:trPr>
        <w:tc>
          <w:tcPr>
            <w:tcW w:w="0" w:type="auto"/>
            <w:vMerge/>
            <w:tcBorders>
              <w:top w:val="nil"/>
              <w:left w:val="single" w:sz="8" w:space="0" w:color="auto"/>
              <w:bottom w:val="single" w:sz="8" w:space="0" w:color="auto"/>
              <w:right w:val="single" w:sz="8" w:space="0" w:color="auto"/>
            </w:tcBorders>
            <w:vAlign w:val="center"/>
            <w:hideMark/>
          </w:tcPr>
          <w:p w14:paraId="5EA20E73"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2164" w:type="dxa"/>
            <w:vMerge w:val="restart"/>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0A114386"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Technical assistance for Public Seal / technical advisor </w:t>
            </w: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535814D1"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p w14:paraId="7523650C"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p w14:paraId="69E8765E"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611DB7A"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UNDP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461D9D4E"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proofErr w:type="spellStart"/>
            <w:r w:rsidRPr="00654C69">
              <w:rPr>
                <w:rFonts w:ascii="Calibri" w:eastAsia="Calibri" w:hAnsi="Calibri" w:cs="Calibri"/>
                <w:color w:val="242424"/>
                <w:kern w:val="2"/>
                <w:sz w:val="18"/>
                <w:szCs w:val="18"/>
                <w14:ligatures w14:val="standardContextual"/>
              </w:rPr>
              <w:t>GoM</w:t>
            </w:r>
            <w:proofErr w:type="spellEnd"/>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92885D6"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71300 Technical expertise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22A34E0B"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14,522.00</w:t>
            </w:r>
            <w:r w:rsidRPr="00654C69">
              <w:rPr>
                <w:rFonts w:ascii="Calibri" w:eastAsia="Calibri" w:hAnsi="Calibri" w:cs="Calibri"/>
                <w:color w:val="242424"/>
                <w:kern w:val="2"/>
                <w:sz w:val="18"/>
                <w:szCs w:val="18"/>
                <w14:ligatures w14:val="standardContextual"/>
              </w:rPr>
              <w:t> </w:t>
            </w:r>
          </w:p>
        </w:tc>
      </w:tr>
      <w:tr w:rsidR="00654C69" w:rsidRPr="00654C69" w14:paraId="64BCBB44" w14:textId="77777777" w:rsidTr="00654C69">
        <w:trPr>
          <w:trHeight w:val="202"/>
        </w:trPr>
        <w:tc>
          <w:tcPr>
            <w:tcW w:w="0" w:type="auto"/>
            <w:vMerge/>
            <w:tcBorders>
              <w:top w:val="nil"/>
              <w:left w:val="single" w:sz="8" w:space="0" w:color="auto"/>
              <w:bottom w:val="single" w:sz="8" w:space="0" w:color="auto"/>
              <w:right w:val="single" w:sz="8" w:space="0" w:color="auto"/>
            </w:tcBorders>
            <w:vAlign w:val="center"/>
            <w:hideMark/>
          </w:tcPr>
          <w:p w14:paraId="05FA7F64"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0" w:type="auto"/>
            <w:vMerge/>
            <w:tcBorders>
              <w:top w:val="nil"/>
              <w:left w:val="nil"/>
              <w:bottom w:val="single" w:sz="8" w:space="0" w:color="auto"/>
              <w:right w:val="single" w:sz="8" w:space="0" w:color="auto"/>
            </w:tcBorders>
            <w:vAlign w:val="center"/>
            <w:hideMark/>
          </w:tcPr>
          <w:p w14:paraId="75F5D1E7" w14:textId="77777777" w:rsidR="00654C69" w:rsidRPr="00654C69" w:rsidRDefault="00654C69" w:rsidP="00654C69">
            <w:pPr>
              <w:spacing w:after="0" w:line="256" w:lineRule="auto"/>
              <w:jc w:val="left"/>
              <w:rPr>
                <w:rFonts w:ascii="Calibri" w:eastAsia="Calibri" w:hAnsi="Calibri" w:cs="Calibri"/>
                <w:color w:val="000000"/>
                <w:kern w:val="2"/>
                <w:szCs w:val="22"/>
                <w14:ligatures w14:val="standardContextual"/>
              </w:rPr>
            </w:pP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2827C0F"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2DE3015"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UNDP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0E74701"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proofErr w:type="spellStart"/>
            <w:r w:rsidRPr="00654C69">
              <w:rPr>
                <w:rFonts w:ascii="Calibri" w:eastAsia="Calibri" w:hAnsi="Calibri" w:cs="Calibri"/>
                <w:color w:val="242424"/>
                <w:kern w:val="2"/>
                <w:sz w:val="18"/>
                <w:szCs w:val="18"/>
                <w14:ligatures w14:val="standardContextual"/>
              </w:rPr>
              <w:t>GoM</w:t>
            </w:r>
            <w:proofErr w:type="spellEnd"/>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39BE619"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color w:val="242424"/>
                <w:kern w:val="2"/>
                <w:sz w:val="18"/>
                <w:szCs w:val="18"/>
                <w14:ligatures w14:val="standardContextual"/>
              </w:rPr>
              <w:t xml:space="preserve">73100 - Rental &amp; Consumables &amp; </w:t>
            </w:r>
            <w:proofErr w:type="spellStart"/>
            <w:r w:rsidRPr="00654C69">
              <w:rPr>
                <w:rFonts w:ascii="Calibri" w:eastAsia="Calibri" w:hAnsi="Calibri" w:cs="Calibri"/>
                <w:color w:val="242424"/>
                <w:kern w:val="2"/>
                <w:sz w:val="18"/>
                <w:szCs w:val="18"/>
                <w14:ligatures w14:val="standardContextual"/>
              </w:rPr>
              <w:t>Maint</w:t>
            </w:r>
            <w:proofErr w:type="spellEnd"/>
            <w:r w:rsidRPr="00654C69">
              <w:rPr>
                <w:rFonts w:ascii="Calibri" w:eastAsia="Calibri" w:hAnsi="Calibri" w:cs="Calibri"/>
                <w:color w:val="242424"/>
                <w:kern w:val="2"/>
                <w:sz w:val="18"/>
                <w:szCs w:val="18"/>
                <w14:ligatures w14:val="standardContextual"/>
              </w:rPr>
              <w:t xml:space="preserve"> of Other Equipment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ED74D49"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1,800.00</w:t>
            </w:r>
            <w:r w:rsidRPr="00654C69">
              <w:rPr>
                <w:rFonts w:ascii="Calibri" w:eastAsia="Calibri" w:hAnsi="Calibri" w:cs="Calibri"/>
                <w:color w:val="242424"/>
                <w:kern w:val="2"/>
                <w:sz w:val="18"/>
                <w:szCs w:val="18"/>
                <w14:ligatures w14:val="standardContextual"/>
              </w:rPr>
              <w:t> </w:t>
            </w:r>
          </w:p>
        </w:tc>
      </w:tr>
      <w:tr w:rsidR="00654C69" w:rsidRPr="00654C69" w14:paraId="55624F1E" w14:textId="77777777" w:rsidTr="00654C69">
        <w:trPr>
          <w:trHeight w:val="657"/>
        </w:trPr>
        <w:tc>
          <w:tcPr>
            <w:tcW w:w="1581"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hideMark/>
          </w:tcPr>
          <w:p w14:paraId="37690010"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Total output without GMS</w:t>
            </w:r>
            <w:r w:rsidRPr="00654C69">
              <w:rPr>
                <w:rFonts w:ascii="Calibri" w:eastAsia="Calibri" w:hAnsi="Calibri" w:cs="Calibri"/>
                <w:color w:val="242424"/>
                <w:kern w:val="2"/>
                <w:sz w:val="18"/>
                <w:szCs w:val="18"/>
                <w14:ligatures w14:val="standardContextual"/>
              </w:rPr>
              <w:t> </w:t>
            </w:r>
          </w:p>
        </w:tc>
        <w:tc>
          <w:tcPr>
            <w:tcW w:w="216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52342FEA"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71F1680"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EAEF4F5"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58F82748"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4307CB8C"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D18A443"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52,038.63</w:t>
            </w:r>
            <w:r w:rsidRPr="00654C69">
              <w:rPr>
                <w:rFonts w:ascii="Calibri" w:eastAsia="Calibri" w:hAnsi="Calibri" w:cs="Calibri"/>
                <w:color w:val="242424"/>
                <w:kern w:val="2"/>
                <w:sz w:val="18"/>
                <w:szCs w:val="18"/>
                <w14:ligatures w14:val="standardContextual"/>
              </w:rPr>
              <w:t> </w:t>
            </w:r>
          </w:p>
        </w:tc>
      </w:tr>
      <w:tr w:rsidR="00654C69" w:rsidRPr="00654C69" w14:paraId="69814024" w14:textId="77777777" w:rsidTr="00654C69">
        <w:trPr>
          <w:trHeight w:val="320"/>
        </w:trPr>
        <w:tc>
          <w:tcPr>
            <w:tcW w:w="1581"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hideMark/>
          </w:tcPr>
          <w:p w14:paraId="37821541"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GMS 3%</w:t>
            </w:r>
            <w:r w:rsidRPr="00654C69">
              <w:rPr>
                <w:rFonts w:ascii="Calibri" w:eastAsia="Calibri" w:hAnsi="Calibri" w:cs="Calibri"/>
                <w:color w:val="242424"/>
                <w:kern w:val="2"/>
                <w:sz w:val="18"/>
                <w:szCs w:val="18"/>
                <w14:ligatures w14:val="standardContextual"/>
              </w:rPr>
              <w:t> </w:t>
            </w:r>
          </w:p>
        </w:tc>
        <w:tc>
          <w:tcPr>
            <w:tcW w:w="216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47632E9"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58BD563"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3085E80B"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C23C6DD"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2390D019"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058C1153"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1,609.44</w:t>
            </w:r>
            <w:r w:rsidRPr="00654C69">
              <w:rPr>
                <w:rFonts w:ascii="Calibri" w:eastAsia="Calibri" w:hAnsi="Calibri" w:cs="Calibri"/>
                <w:color w:val="242424"/>
                <w:kern w:val="2"/>
                <w:sz w:val="18"/>
                <w:szCs w:val="18"/>
                <w14:ligatures w14:val="standardContextual"/>
              </w:rPr>
              <w:t> </w:t>
            </w:r>
          </w:p>
        </w:tc>
      </w:tr>
      <w:tr w:rsidR="00654C69" w:rsidRPr="00654C69" w14:paraId="7B8CB619" w14:textId="77777777" w:rsidTr="00654C69">
        <w:trPr>
          <w:trHeight w:val="337"/>
        </w:trPr>
        <w:tc>
          <w:tcPr>
            <w:tcW w:w="1581"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1E869E9D" w14:textId="45EBBAAA"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Pr>
                <w:rFonts w:ascii="Calibri" w:eastAsia="Calibri" w:hAnsi="Calibri" w:cs="Calibri"/>
                <w:b/>
                <w:bCs/>
                <w:color w:val="000000"/>
                <w:kern w:val="2"/>
                <w:sz w:val="18"/>
                <w:szCs w:val="18"/>
                <w14:ligatures w14:val="standardContextual"/>
              </w:rPr>
              <w:t xml:space="preserve"> </w:t>
            </w:r>
            <w:r w:rsidRPr="00654C69">
              <w:rPr>
                <w:rFonts w:ascii="Calibri" w:eastAsia="Calibri" w:hAnsi="Calibri" w:cs="Calibri"/>
                <w:b/>
                <w:bCs/>
                <w:color w:val="000000"/>
                <w:kern w:val="2"/>
                <w:sz w:val="18"/>
                <w:szCs w:val="18"/>
                <w14:ligatures w14:val="standardContextual"/>
              </w:rPr>
              <w:t>TOTAL</w:t>
            </w:r>
            <w:r w:rsidRPr="00654C69">
              <w:rPr>
                <w:rFonts w:ascii="Calibri" w:eastAsia="Calibri" w:hAnsi="Calibri" w:cs="Calibri"/>
                <w:color w:val="000000"/>
                <w:kern w:val="2"/>
                <w:sz w:val="18"/>
                <w:szCs w:val="18"/>
                <w14:ligatures w14:val="standardContextual"/>
              </w:rPr>
              <w:t> </w:t>
            </w:r>
          </w:p>
        </w:tc>
        <w:tc>
          <w:tcPr>
            <w:tcW w:w="216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2D7FB857"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3429"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7CFAA24"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242424"/>
                <w:kern w:val="2"/>
                <w:sz w:val="18"/>
                <w:szCs w:val="18"/>
                <w14:ligatures w14:val="standardContextual"/>
              </w:rPr>
              <w:t> </w:t>
            </w:r>
            <w:r w:rsidRPr="00654C69">
              <w:rPr>
                <w:rFonts w:ascii="Calibri" w:eastAsia="Calibri" w:hAnsi="Calibri" w:cs="Calibri"/>
                <w:color w:val="242424"/>
                <w:kern w:val="2"/>
                <w:sz w:val="18"/>
                <w:szCs w:val="18"/>
                <w14:ligatures w14:val="standardContextual"/>
              </w:rPr>
              <w:t> </w:t>
            </w:r>
          </w:p>
        </w:tc>
        <w:tc>
          <w:tcPr>
            <w:tcW w:w="1150"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14BED3F7"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1098"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7D656A3"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1714"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74C695FC" w14:textId="77777777" w:rsidR="00654C69" w:rsidRPr="00654C69" w:rsidRDefault="00654C69" w:rsidP="00654C69">
            <w:pPr>
              <w:spacing w:before="100" w:beforeAutospacing="1" w:after="100" w:afterAutospacing="1" w:line="256" w:lineRule="auto"/>
              <w:jc w:val="left"/>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 </w:t>
            </w:r>
            <w:r w:rsidRPr="00654C69">
              <w:rPr>
                <w:rFonts w:ascii="Calibri" w:eastAsia="Calibri" w:hAnsi="Calibri" w:cs="Calibri"/>
                <w:color w:val="000000"/>
                <w:kern w:val="2"/>
                <w:sz w:val="18"/>
                <w:szCs w:val="18"/>
                <w14:ligatures w14:val="standardContextual"/>
              </w:rPr>
              <w:t> </w:t>
            </w:r>
          </w:p>
        </w:tc>
        <w:tc>
          <w:tcPr>
            <w:tcW w:w="3296"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14:paraId="0174DE9C" w14:textId="77777777" w:rsidR="00654C69" w:rsidRPr="00654C69" w:rsidRDefault="00654C69" w:rsidP="00654C69">
            <w:pPr>
              <w:spacing w:before="100" w:beforeAutospacing="1" w:after="100" w:afterAutospacing="1" w:line="256" w:lineRule="auto"/>
              <w:jc w:val="center"/>
              <w:rPr>
                <w:rFonts w:ascii="Calibri" w:eastAsia="Calibri" w:hAnsi="Calibri" w:cs="Calibri"/>
                <w:color w:val="000000"/>
                <w:kern w:val="2"/>
                <w:szCs w:val="22"/>
                <w14:ligatures w14:val="standardContextual"/>
              </w:rPr>
            </w:pPr>
            <w:r w:rsidRPr="00654C69">
              <w:rPr>
                <w:rFonts w:ascii="Calibri" w:eastAsia="Calibri" w:hAnsi="Calibri" w:cs="Calibri"/>
                <w:b/>
                <w:bCs/>
                <w:color w:val="000000"/>
                <w:kern w:val="2"/>
                <w:sz w:val="18"/>
                <w:szCs w:val="18"/>
                <w14:ligatures w14:val="standardContextual"/>
              </w:rPr>
              <w:t>53,648.07</w:t>
            </w:r>
            <w:r w:rsidRPr="00654C69">
              <w:rPr>
                <w:rFonts w:ascii="Calibri" w:eastAsia="Calibri" w:hAnsi="Calibri" w:cs="Calibri"/>
                <w:color w:val="000000"/>
                <w:kern w:val="2"/>
                <w:sz w:val="18"/>
                <w:szCs w:val="18"/>
                <w14:ligatures w14:val="standardContextual"/>
              </w:rPr>
              <w:t> </w:t>
            </w:r>
          </w:p>
        </w:tc>
      </w:tr>
    </w:tbl>
    <w:p w14:paraId="208A67EA" w14:textId="77777777" w:rsidR="00DF7ED2" w:rsidRDefault="00DF7ED2" w:rsidP="00CC6A51">
      <w:pPr>
        <w:spacing w:line="276" w:lineRule="auto"/>
        <w:rPr>
          <w:rFonts w:cs="Arial"/>
          <w:szCs w:val="22"/>
          <w:lang w:val="en-US"/>
        </w:rPr>
      </w:pPr>
    </w:p>
    <w:p w14:paraId="2AD68537" w14:textId="77777777" w:rsidR="00DF7ED2" w:rsidRDefault="00DF7ED2" w:rsidP="00CC6A51">
      <w:pPr>
        <w:spacing w:line="276" w:lineRule="auto"/>
        <w:rPr>
          <w:rFonts w:cs="Arial"/>
          <w:szCs w:val="22"/>
          <w:lang w:val="en-US"/>
        </w:rPr>
      </w:pPr>
    </w:p>
    <w:p w14:paraId="4D473B58" w14:textId="77777777" w:rsidR="00DF7ED2" w:rsidRDefault="00DF7ED2" w:rsidP="00CC6A51">
      <w:pPr>
        <w:spacing w:line="276" w:lineRule="auto"/>
        <w:rPr>
          <w:rFonts w:cs="Arial"/>
          <w:szCs w:val="22"/>
          <w:lang w:val="en-US"/>
        </w:rPr>
      </w:pPr>
    </w:p>
    <w:p w14:paraId="1B8A2DD2" w14:textId="77777777" w:rsidR="00DF7ED2" w:rsidRDefault="00DF7ED2" w:rsidP="00CC6A51">
      <w:pPr>
        <w:spacing w:line="276" w:lineRule="auto"/>
        <w:rPr>
          <w:rFonts w:cs="Arial"/>
          <w:szCs w:val="22"/>
          <w:lang w:val="en-US"/>
        </w:rPr>
      </w:pPr>
    </w:p>
    <w:p w14:paraId="42BD91CB" w14:textId="77777777" w:rsidR="00DF7ED2" w:rsidRDefault="00DF7ED2" w:rsidP="00CC6A51">
      <w:pPr>
        <w:spacing w:line="276" w:lineRule="auto"/>
        <w:rPr>
          <w:rFonts w:cs="Arial"/>
          <w:szCs w:val="22"/>
          <w:lang w:val="en-US"/>
        </w:rPr>
      </w:pPr>
    </w:p>
    <w:p w14:paraId="6D70B385" w14:textId="77777777" w:rsidR="00DF7ED2" w:rsidRDefault="00DF7ED2" w:rsidP="00CC6A51">
      <w:pPr>
        <w:spacing w:line="276" w:lineRule="auto"/>
        <w:rPr>
          <w:rFonts w:cs="Arial"/>
          <w:szCs w:val="22"/>
          <w:lang w:val="en-US"/>
        </w:rPr>
      </w:pPr>
    </w:p>
    <w:p w14:paraId="0476EA74" w14:textId="77777777" w:rsidR="00DF7ED2" w:rsidRDefault="00DF7ED2" w:rsidP="00CC6A51">
      <w:pPr>
        <w:spacing w:line="276" w:lineRule="auto"/>
        <w:rPr>
          <w:rFonts w:cs="Arial"/>
          <w:szCs w:val="22"/>
          <w:lang w:val="en-US"/>
        </w:rPr>
      </w:pPr>
    </w:p>
    <w:p w14:paraId="4BB21834" w14:textId="77777777" w:rsidR="00DF7ED2" w:rsidRDefault="00DF7ED2" w:rsidP="00CC6A51">
      <w:pPr>
        <w:spacing w:line="276" w:lineRule="auto"/>
        <w:rPr>
          <w:rFonts w:cs="Arial"/>
          <w:szCs w:val="22"/>
          <w:lang w:val="en-US"/>
        </w:rPr>
      </w:pPr>
    </w:p>
    <w:p w14:paraId="54A72271" w14:textId="77777777" w:rsidR="00DF7ED2" w:rsidRDefault="00DF7ED2" w:rsidP="00CC6A51">
      <w:pPr>
        <w:spacing w:line="276" w:lineRule="auto"/>
        <w:rPr>
          <w:rFonts w:cs="Arial"/>
          <w:szCs w:val="22"/>
          <w:lang w:val="en-US"/>
        </w:rPr>
      </w:pPr>
    </w:p>
    <w:p w14:paraId="1A23F514" w14:textId="77777777" w:rsidR="00DF7ED2" w:rsidRDefault="00DF7ED2" w:rsidP="00CC6A51">
      <w:pPr>
        <w:spacing w:line="276" w:lineRule="auto"/>
        <w:rPr>
          <w:rFonts w:cs="Arial"/>
          <w:szCs w:val="22"/>
          <w:lang w:val="en-US"/>
        </w:rPr>
      </w:pPr>
    </w:p>
    <w:p w14:paraId="26087C49" w14:textId="77777777" w:rsidR="00DF7ED2" w:rsidRDefault="00DF7ED2" w:rsidP="00CC6A51">
      <w:pPr>
        <w:spacing w:line="276" w:lineRule="auto"/>
        <w:rPr>
          <w:rFonts w:cs="Arial"/>
          <w:szCs w:val="22"/>
          <w:lang w:val="en-US"/>
        </w:rPr>
      </w:pPr>
    </w:p>
    <w:p w14:paraId="1CC871ED" w14:textId="77777777" w:rsidR="00DF7ED2" w:rsidRDefault="00DF7ED2" w:rsidP="00CC6A51">
      <w:pPr>
        <w:spacing w:line="276" w:lineRule="auto"/>
        <w:rPr>
          <w:rFonts w:cs="Arial"/>
          <w:szCs w:val="22"/>
          <w:lang w:val="en-US"/>
        </w:rPr>
      </w:pPr>
    </w:p>
    <w:p w14:paraId="0B252478" w14:textId="77777777" w:rsidR="00DF7ED2" w:rsidRDefault="00DF7ED2" w:rsidP="00CC6A51">
      <w:pPr>
        <w:spacing w:line="276" w:lineRule="auto"/>
        <w:rPr>
          <w:rFonts w:cs="Arial"/>
          <w:szCs w:val="22"/>
          <w:lang w:val="en-US"/>
        </w:rPr>
      </w:pPr>
    </w:p>
    <w:p w14:paraId="0C67CA25" w14:textId="77777777" w:rsidR="00DF7ED2" w:rsidRDefault="00DF7ED2" w:rsidP="00CC6A51">
      <w:pPr>
        <w:spacing w:line="276" w:lineRule="auto"/>
        <w:rPr>
          <w:rFonts w:cs="Arial"/>
          <w:szCs w:val="22"/>
          <w:lang w:val="en-US"/>
        </w:rPr>
      </w:pPr>
    </w:p>
    <w:p w14:paraId="388A75B8" w14:textId="77777777" w:rsidR="00DF7ED2" w:rsidRDefault="00DF7ED2" w:rsidP="00CC6A51">
      <w:pPr>
        <w:spacing w:line="276" w:lineRule="auto"/>
        <w:rPr>
          <w:rFonts w:cs="Arial"/>
          <w:szCs w:val="22"/>
          <w:lang w:val="en-US"/>
        </w:rPr>
      </w:pPr>
    </w:p>
    <w:p w14:paraId="5E2C4451" w14:textId="77777777" w:rsidR="00DF7ED2" w:rsidRDefault="00DF7ED2" w:rsidP="00CC6A51">
      <w:pPr>
        <w:spacing w:line="276" w:lineRule="auto"/>
        <w:rPr>
          <w:rFonts w:cs="Arial"/>
          <w:szCs w:val="22"/>
          <w:lang w:val="en-US"/>
        </w:rPr>
      </w:pPr>
    </w:p>
    <w:p w14:paraId="074BE5BC" w14:textId="77777777" w:rsidR="00DF7ED2" w:rsidRDefault="00DF7ED2" w:rsidP="00CC6A51">
      <w:pPr>
        <w:spacing w:line="276" w:lineRule="auto"/>
        <w:rPr>
          <w:rFonts w:cs="Arial"/>
          <w:szCs w:val="22"/>
          <w:lang w:val="en-US"/>
        </w:rPr>
      </w:pPr>
    </w:p>
    <w:p w14:paraId="2A0FB339" w14:textId="77777777" w:rsidR="00DF7ED2" w:rsidRDefault="00DF7ED2" w:rsidP="00CC6A51">
      <w:pPr>
        <w:spacing w:line="276" w:lineRule="auto"/>
        <w:rPr>
          <w:rFonts w:cs="Arial"/>
          <w:szCs w:val="22"/>
          <w:lang w:val="en-US"/>
        </w:rPr>
      </w:pPr>
    </w:p>
    <w:p w14:paraId="43E728D5" w14:textId="77777777" w:rsidR="00DF7ED2" w:rsidRDefault="00DF7ED2" w:rsidP="00CC6A51">
      <w:pPr>
        <w:spacing w:line="276" w:lineRule="auto"/>
        <w:rPr>
          <w:rFonts w:cs="Arial"/>
          <w:szCs w:val="22"/>
          <w:lang w:val="en-US"/>
        </w:rPr>
      </w:pPr>
    </w:p>
    <w:p w14:paraId="70133538" w14:textId="77777777" w:rsidR="00DF7ED2" w:rsidRDefault="00DF7ED2" w:rsidP="00CC6A51">
      <w:pPr>
        <w:spacing w:line="276" w:lineRule="auto"/>
        <w:rPr>
          <w:rFonts w:cs="Arial"/>
          <w:szCs w:val="22"/>
          <w:lang w:val="en-US"/>
        </w:rPr>
      </w:pPr>
    </w:p>
    <w:p w14:paraId="57C97409" w14:textId="77777777" w:rsidR="00DF7ED2" w:rsidRDefault="00DF7ED2" w:rsidP="00CC6A51">
      <w:pPr>
        <w:spacing w:line="276" w:lineRule="auto"/>
        <w:rPr>
          <w:rFonts w:cs="Arial"/>
          <w:szCs w:val="22"/>
          <w:lang w:val="en-US"/>
        </w:rPr>
      </w:pPr>
    </w:p>
    <w:p w14:paraId="3FE0703B" w14:textId="77777777" w:rsidR="00DF7ED2" w:rsidRDefault="00DF7ED2" w:rsidP="00CC6A51">
      <w:pPr>
        <w:spacing w:line="276" w:lineRule="auto"/>
        <w:rPr>
          <w:rFonts w:cs="Arial"/>
          <w:szCs w:val="22"/>
          <w:lang w:val="en-US"/>
        </w:rPr>
      </w:pPr>
    </w:p>
    <w:p w14:paraId="712999A7" w14:textId="5F78ABB0" w:rsidR="005B4059" w:rsidRPr="00F008BB" w:rsidRDefault="007476B5" w:rsidP="00DF7ED2">
      <w:pPr>
        <w:spacing w:line="276" w:lineRule="auto"/>
        <w:jc w:val="left"/>
        <w:rPr>
          <w:rFonts w:cs="Arial"/>
          <w:szCs w:val="22"/>
          <w:lang w:val="en-US"/>
        </w:rPr>
      </w:pPr>
      <w:r w:rsidRPr="00F008BB">
        <w:rPr>
          <w:rFonts w:cs="Arial"/>
          <w:szCs w:val="22"/>
          <w:lang w:val="en-US"/>
        </w:rPr>
        <w:br w:type="textWrapping" w:clear="all"/>
      </w:r>
    </w:p>
    <w:sectPr w:rsidR="005B4059" w:rsidRPr="00F008BB" w:rsidSect="00D109C4">
      <w:headerReference w:type="first" r:id="rId16"/>
      <w:pgSz w:w="16838" w:h="11906" w:orient="landscape" w:code="9"/>
      <w:pgMar w:top="1152" w:right="864" w:bottom="1152" w:left="864"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075C8" w14:textId="77777777" w:rsidR="002663F8" w:rsidRDefault="002663F8">
      <w:r>
        <w:separator/>
      </w:r>
    </w:p>
  </w:endnote>
  <w:endnote w:type="continuationSeparator" w:id="0">
    <w:p w14:paraId="1D30B423" w14:textId="77777777" w:rsidR="002663F8" w:rsidRDefault="002663F8">
      <w:r>
        <w:continuationSeparator/>
      </w:r>
    </w:p>
  </w:endnote>
  <w:endnote w:type="continuationNotice" w:id="1">
    <w:p w14:paraId="494CC8F4" w14:textId="77777777" w:rsidR="002663F8" w:rsidRDefault="002663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AE9AA" w14:textId="77777777" w:rsidR="00CD3360" w:rsidRDefault="00CD3360"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E2CAF7" w14:textId="77777777" w:rsidR="00CD3360" w:rsidRDefault="00CD33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9190630"/>
      <w:docPartObj>
        <w:docPartGallery w:val="Page Numbers (Bottom of Page)"/>
        <w:docPartUnique/>
      </w:docPartObj>
    </w:sdtPr>
    <w:sdtContent>
      <w:p w14:paraId="624976E1" w14:textId="2FCE48F3" w:rsidR="00986E7D" w:rsidRDefault="00986E7D">
        <w:pPr>
          <w:pStyle w:val="Footer"/>
          <w:jc w:val="right"/>
        </w:pPr>
        <w:r>
          <w:fldChar w:fldCharType="begin"/>
        </w:r>
        <w:r>
          <w:instrText>PAGE   \* MERGEFORMAT</w:instrText>
        </w:r>
        <w:r>
          <w:fldChar w:fldCharType="separate"/>
        </w:r>
        <w:r>
          <w:t>2</w:t>
        </w:r>
        <w:r>
          <w:fldChar w:fldCharType="end"/>
        </w:r>
      </w:p>
    </w:sdtContent>
  </w:sdt>
  <w:p w14:paraId="5037CAAA" w14:textId="4AD16644" w:rsidR="00CD3360" w:rsidRDefault="00CD3360" w:rsidP="00453D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FA57D" w14:textId="77777777" w:rsidR="002663F8" w:rsidRDefault="002663F8">
      <w:r>
        <w:separator/>
      </w:r>
    </w:p>
  </w:footnote>
  <w:footnote w:type="continuationSeparator" w:id="0">
    <w:p w14:paraId="15585A7A" w14:textId="77777777" w:rsidR="002663F8" w:rsidRDefault="002663F8">
      <w:r>
        <w:continuationSeparator/>
      </w:r>
    </w:p>
  </w:footnote>
  <w:footnote w:type="continuationNotice" w:id="1">
    <w:p w14:paraId="30E9C382" w14:textId="77777777" w:rsidR="002663F8" w:rsidRDefault="002663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942DB" w14:textId="77777777" w:rsidR="00CD3360" w:rsidRPr="00453D4C" w:rsidRDefault="00CD3360"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CE4C9" w14:textId="76125EF8" w:rsidR="00CD3360" w:rsidRPr="00302288" w:rsidRDefault="00CD3360">
    <w:pPr>
      <w:pStyle w:val="Header"/>
      <w:rPr>
        <w:b/>
        <w:szCs w:val="22"/>
      </w:rPr>
    </w:pPr>
    <w:r w:rsidRPr="00302288">
      <w:rPr>
        <w:b/>
        <w:szCs w:val="22"/>
      </w:rPr>
      <w:t>United Nations Development Programme</w:t>
    </w:r>
    <w:r w:rsidR="00591C90">
      <w:rPr>
        <w:noProof/>
        <w:lang w:eastAsia="en-GB"/>
      </w:rPr>
      <w:drawing>
        <wp:anchor distT="0" distB="0" distL="114300" distR="114300" simplePos="0" relativeHeight="251658240" behindDoc="1" locked="0" layoutInCell="1" allowOverlap="1" wp14:anchorId="15F14DE2" wp14:editId="29E94BEC">
          <wp:simplePos x="0" y="0"/>
          <wp:positionH relativeFrom="column">
            <wp:align>right</wp:align>
          </wp:positionH>
          <wp:positionV relativeFrom="paragraph">
            <wp:posOffset>73025</wp:posOffset>
          </wp:positionV>
          <wp:extent cx="533400" cy="1085850"/>
          <wp:effectExtent l="0" t="0" r="0" b="6350"/>
          <wp:wrapNone/>
          <wp:docPr id="2081368357" name="Picture 208136835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dp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119CD4" w14:textId="77777777" w:rsidR="00CD3360" w:rsidRDefault="00CD3360">
    <w:pPr>
      <w:pStyle w:val="Header"/>
    </w:pPr>
  </w:p>
  <w:p w14:paraId="1EBA587E" w14:textId="77777777" w:rsidR="00CD3360" w:rsidRDefault="00CD3360">
    <w:pPr>
      <w:pStyle w:val="Header"/>
    </w:pPr>
  </w:p>
  <w:p w14:paraId="6DE1ADB1" w14:textId="77777777" w:rsidR="00CD3360" w:rsidRDefault="00CD3360">
    <w:pPr>
      <w:pStyle w:val="Header"/>
    </w:pPr>
  </w:p>
  <w:p w14:paraId="05D149ED" w14:textId="77777777" w:rsidR="00CD3360" w:rsidRDefault="00CD33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58585" w14:textId="77777777" w:rsidR="00CD3360" w:rsidRDefault="00CD3360">
    <w:pPr>
      <w:pStyle w:val="Header"/>
      <w:rPr>
        <w:b/>
        <w:szCs w:val="22"/>
      </w:rPr>
    </w:pPr>
  </w:p>
  <w:p w14:paraId="01A0109E" w14:textId="77777777" w:rsidR="00CD3360" w:rsidRPr="00DB520F" w:rsidRDefault="00CD3360">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618CFB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30266C"/>
    <w:multiLevelType w:val="hybridMultilevel"/>
    <w:tmpl w:val="692E7A76"/>
    <w:lvl w:ilvl="0" w:tplc="F4F85C7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E5EF95"/>
    <w:multiLevelType w:val="hybridMultilevel"/>
    <w:tmpl w:val="9F368962"/>
    <w:lvl w:ilvl="0" w:tplc="08FAE134">
      <w:start w:val="1"/>
      <w:numFmt w:val="decimal"/>
      <w:lvlText w:val="%1."/>
      <w:lvlJc w:val="left"/>
      <w:pPr>
        <w:ind w:left="720" w:hanging="360"/>
      </w:pPr>
    </w:lvl>
    <w:lvl w:ilvl="1" w:tplc="2C2E5190">
      <w:start w:val="1"/>
      <w:numFmt w:val="lowerLetter"/>
      <w:lvlText w:val="%2."/>
      <w:lvlJc w:val="left"/>
      <w:pPr>
        <w:ind w:left="1440" w:hanging="360"/>
      </w:pPr>
    </w:lvl>
    <w:lvl w:ilvl="2" w:tplc="6F489618">
      <w:start w:val="1"/>
      <w:numFmt w:val="lowerRoman"/>
      <w:lvlText w:val="%3."/>
      <w:lvlJc w:val="right"/>
      <w:pPr>
        <w:ind w:left="2160" w:hanging="180"/>
      </w:pPr>
    </w:lvl>
    <w:lvl w:ilvl="3" w:tplc="A468D326">
      <w:start w:val="1"/>
      <w:numFmt w:val="decimal"/>
      <w:lvlText w:val="%4."/>
      <w:lvlJc w:val="left"/>
      <w:pPr>
        <w:ind w:left="2880" w:hanging="360"/>
      </w:pPr>
    </w:lvl>
    <w:lvl w:ilvl="4" w:tplc="EFAAFDB2">
      <w:start w:val="1"/>
      <w:numFmt w:val="lowerLetter"/>
      <w:lvlText w:val="%5."/>
      <w:lvlJc w:val="left"/>
      <w:pPr>
        <w:ind w:left="3600" w:hanging="360"/>
      </w:pPr>
    </w:lvl>
    <w:lvl w:ilvl="5" w:tplc="409276AE">
      <w:start w:val="1"/>
      <w:numFmt w:val="lowerRoman"/>
      <w:lvlText w:val="%6."/>
      <w:lvlJc w:val="right"/>
      <w:pPr>
        <w:ind w:left="4320" w:hanging="180"/>
      </w:pPr>
    </w:lvl>
    <w:lvl w:ilvl="6" w:tplc="8ADC8BE2">
      <w:start w:val="1"/>
      <w:numFmt w:val="decimal"/>
      <w:lvlText w:val="%7."/>
      <w:lvlJc w:val="left"/>
      <w:pPr>
        <w:ind w:left="5040" w:hanging="360"/>
      </w:pPr>
    </w:lvl>
    <w:lvl w:ilvl="7" w:tplc="06F662AA">
      <w:start w:val="1"/>
      <w:numFmt w:val="lowerLetter"/>
      <w:lvlText w:val="%8."/>
      <w:lvlJc w:val="left"/>
      <w:pPr>
        <w:ind w:left="5760" w:hanging="360"/>
      </w:pPr>
    </w:lvl>
    <w:lvl w:ilvl="8" w:tplc="69F67C7A">
      <w:start w:val="1"/>
      <w:numFmt w:val="lowerRoman"/>
      <w:lvlText w:val="%9."/>
      <w:lvlJc w:val="right"/>
      <w:pPr>
        <w:ind w:left="6480" w:hanging="180"/>
      </w:pPr>
    </w:lvl>
  </w:abstractNum>
  <w:abstractNum w:abstractNumId="3" w15:restartNumberingAfterBreak="0">
    <w:nsid w:val="15D3043F"/>
    <w:multiLevelType w:val="multilevel"/>
    <w:tmpl w:val="BA6C7856"/>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161844D1"/>
    <w:multiLevelType w:val="multilevel"/>
    <w:tmpl w:val="7E6206F0"/>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7271FA"/>
    <w:multiLevelType w:val="hybridMultilevel"/>
    <w:tmpl w:val="85EAF976"/>
    <w:lvl w:ilvl="0" w:tplc="E94C95DA">
      <w:start w:val="1"/>
      <w:numFmt w:val="decimal"/>
      <w:lvlText w:val="%1."/>
      <w:lvlJc w:val="left"/>
      <w:pPr>
        <w:ind w:left="720" w:hanging="360"/>
      </w:pPr>
    </w:lvl>
    <w:lvl w:ilvl="1" w:tplc="524A6872">
      <w:start w:val="1"/>
      <w:numFmt w:val="lowerLetter"/>
      <w:lvlText w:val="%2."/>
      <w:lvlJc w:val="left"/>
      <w:pPr>
        <w:ind w:left="1440" w:hanging="360"/>
      </w:pPr>
    </w:lvl>
    <w:lvl w:ilvl="2" w:tplc="51FC83C0">
      <w:start w:val="1"/>
      <w:numFmt w:val="lowerRoman"/>
      <w:lvlText w:val="%3."/>
      <w:lvlJc w:val="right"/>
      <w:pPr>
        <w:ind w:left="2160" w:hanging="180"/>
      </w:pPr>
    </w:lvl>
    <w:lvl w:ilvl="3" w:tplc="EB0A6E9A">
      <w:start w:val="1"/>
      <w:numFmt w:val="decimal"/>
      <w:lvlText w:val="%4."/>
      <w:lvlJc w:val="left"/>
      <w:pPr>
        <w:ind w:left="2880" w:hanging="360"/>
      </w:pPr>
    </w:lvl>
    <w:lvl w:ilvl="4" w:tplc="6AB40A14">
      <w:start w:val="1"/>
      <w:numFmt w:val="lowerLetter"/>
      <w:lvlText w:val="%5."/>
      <w:lvlJc w:val="left"/>
      <w:pPr>
        <w:ind w:left="3600" w:hanging="360"/>
      </w:pPr>
    </w:lvl>
    <w:lvl w:ilvl="5" w:tplc="E59AE31E">
      <w:start w:val="1"/>
      <w:numFmt w:val="lowerRoman"/>
      <w:lvlText w:val="%6."/>
      <w:lvlJc w:val="right"/>
      <w:pPr>
        <w:ind w:left="4320" w:hanging="180"/>
      </w:pPr>
    </w:lvl>
    <w:lvl w:ilvl="6" w:tplc="B2E0E240">
      <w:start w:val="1"/>
      <w:numFmt w:val="decimal"/>
      <w:lvlText w:val="%7."/>
      <w:lvlJc w:val="left"/>
      <w:pPr>
        <w:ind w:left="5040" w:hanging="360"/>
      </w:pPr>
    </w:lvl>
    <w:lvl w:ilvl="7" w:tplc="59E4F2D2">
      <w:start w:val="1"/>
      <w:numFmt w:val="lowerLetter"/>
      <w:lvlText w:val="%8."/>
      <w:lvlJc w:val="left"/>
      <w:pPr>
        <w:ind w:left="5760" w:hanging="360"/>
      </w:pPr>
    </w:lvl>
    <w:lvl w:ilvl="8" w:tplc="0F661AAE">
      <w:start w:val="1"/>
      <w:numFmt w:val="lowerRoman"/>
      <w:lvlText w:val="%9."/>
      <w:lvlJc w:val="right"/>
      <w:pPr>
        <w:ind w:left="6480" w:hanging="180"/>
      </w:pPr>
    </w:lvl>
  </w:abstractNum>
  <w:abstractNum w:abstractNumId="7" w15:restartNumberingAfterBreak="0">
    <w:nsid w:val="206A2A1D"/>
    <w:multiLevelType w:val="hybridMultilevel"/>
    <w:tmpl w:val="B0FC4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8C5ABE"/>
    <w:multiLevelType w:val="hybridMultilevel"/>
    <w:tmpl w:val="F4F61E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5952AF6"/>
    <w:multiLevelType w:val="hybridMultilevel"/>
    <w:tmpl w:val="7C9E1872"/>
    <w:lvl w:ilvl="0" w:tplc="47A04908">
      <w:start w:val="1"/>
      <w:numFmt w:val="decimal"/>
      <w:lvlText w:val="%1."/>
      <w:lvlJc w:val="left"/>
      <w:pPr>
        <w:ind w:left="720" w:hanging="360"/>
      </w:pPr>
    </w:lvl>
    <w:lvl w:ilvl="1" w:tplc="1EC02B0A">
      <w:start w:val="1"/>
      <w:numFmt w:val="lowerLetter"/>
      <w:lvlText w:val="%2."/>
      <w:lvlJc w:val="left"/>
      <w:pPr>
        <w:ind w:left="1440" w:hanging="360"/>
      </w:pPr>
    </w:lvl>
    <w:lvl w:ilvl="2" w:tplc="6682E2E8">
      <w:start w:val="1"/>
      <w:numFmt w:val="lowerRoman"/>
      <w:lvlText w:val="%3."/>
      <w:lvlJc w:val="right"/>
      <w:pPr>
        <w:ind w:left="2160" w:hanging="180"/>
      </w:pPr>
    </w:lvl>
    <w:lvl w:ilvl="3" w:tplc="94BC59A0">
      <w:start w:val="1"/>
      <w:numFmt w:val="decimal"/>
      <w:lvlText w:val="%4."/>
      <w:lvlJc w:val="left"/>
      <w:pPr>
        <w:ind w:left="2880" w:hanging="360"/>
      </w:pPr>
    </w:lvl>
    <w:lvl w:ilvl="4" w:tplc="EB8879B2">
      <w:start w:val="1"/>
      <w:numFmt w:val="lowerLetter"/>
      <w:lvlText w:val="%5."/>
      <w:lvlJc w:val="left"/>
      <w:pPr>
        <w:ind w:left="3600" w:hanging="360"/>
      </w:pPr>
    </w:lvl>
    <w:lvl w:ilvl="5" w:tplc="2E4EAFD8">
      <w:start w:val="1"/>
      <w:numFmt w:val="lowerRoman"/>
      <w:lvlText w:val="%6."/>
      <w:lvlJc w:val="right"/>
      <w:pPr>
        <w:ind w:left="4320" w:hanging="180"/>
      </w:pPr>
    </w:lvl>
    <w:lvl w:ilvl="6" w:tplc="8D4E4BB2">
      <w:start w:val="1"/>
      <w:numFmt w:val="decimal"/>
      <w:lvlText w:val="%7."/>
      <w:lvlJc w:val="left"/>
      <w:pPr>
        <w:ind w:left="5040" w:hanging="360"/>
      </w:pPr>
    </w:lvl>
    <w:lvl w:ilvl="7" w:tplc="44C46AD4">
      <w:start w:val="1"/>
      <w:numFmt w:val="lowerLetter"/>
      <w:lvlText w:val="%8."/>
      <w:lvlJc w:val="left"/>
      <w:pPr>
        <w:ind w:left="5760" w:hanging="360"/>
      </w:pPr>
    </w:lvl>
    <w:lvl w:ilvl="8" w:tplc="C2221084">
      <w:start w:val="1"/>
      <w:numFmt w:val="lowerRoman"/>
      <w:lvlText w:val="%9."/>
      <w:lvlJc w:val="right"/>
      <w:pPr>
        <w:ind w:left="6480" w:hanging="180"/>
      </w:pPr>
    </w:lvl>
  </w:abstractNum>
  <w:abstractNum w:abstractNumId="10" w15:restartNumberingAfterBreak="0">
    <w:nsid w:val="2E9D0350"/>
    <w:multiLevelType w:val="hybridMultilevel"/>
    <w:tmpl w:val="7AFEC9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880A4B"/>
    <w:multiLevelType w:val="hybridMultilevel"/>
    <w:tmpl w:val="8DB263EC"/>
    <w:lvl w:ilvl="0" w:tplc="1D5211C2">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95CD7"/>
    <w:multiLevelType w:val="multilevel"/>
    <w:tmpl w:val="8DFA3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9E54E8"/>
    <w:multiLevelType w:val="multilevel"/>
    <w:tmpl w:val="16B0BD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9F77914"/>
    <w:multiLevelType w:val="hybridMultilevel"/>
    <w:tmpl w:val="AC9C68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A2718B8"/>
    <w:multiLevelType w:val="hybridMultilevel"/>
    <w:tmpl w:val="19D6A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A5C62C"/>
    <w:multiLevelType w:val="hybridMultilevel"/>
    <w:tmpl w:val="5936FE30"/>
    <w:lvl w:ilvl="0" w:tplc="1AA6B4EA">
      <w:start w:val="1"/>
      <w:numFmt w:val="decimal"/>
      <w:lvlText w:val="%1."/>
      <w:lvlJc w:val="left"/>
      <w:pPr>
        <w:ind w:left="720" w:hanging="360"/>
      </w:pPr>
    </w:lvl>
    <w:lvl w:ilvl="1" w:tplc="ED2E8A98">
      <w:start w:val="1"/>
      <w:numFmt w:val="lowerLetter"/>
      <w:lvlText w:val="%2."/>
      <w:lvlJc w:val="left"/>
      <w:pPr>
        <w:ind w:left="1440" w:hanging="360"/>
      </w:pPr>
    </w:lvl>
    <w:lvl w:ilvl="2" w:tplc="48FEC06E">
      <w:start w:val="1"/>
      <w:numFmt w:val="lowerRoman"/>
      <w:lvlText w:val="%3."/>
      <w:lvlJc w:val="right"/>
      <w:pPr>
        <w:ind w:left="2160" w:hanging="180"/>
      </w:pPr>
    </w:lvl>
    <w:lvl w:ilvl="3" w:tplc="E9923C4C">
      <w:start w:val="1"/>
      <w:numFmt w:val="decimal"/>
      <w:lvlText w:val="%4."/>
      <w:lvlJc w:val="left"/>
      <w:pPr>
        <w:ind w:left="2880" w:hanging="360"/>
      </w:pPr>
    </w:lvl>
    <w:lvl w:ilvl="4" w:tplc="C032BF1E">
      <w:start w:val="1"/>
      <w:numFmt w:val="lowerLetter"/>
      <w:lvlText w:val="%5."/>
      <w:lvlJc w:val="left"/>
      <w:pPr>
        <w:ind w:left="3600" w:hanging="360"/>
      </w:pPr>
    </w:lvl>
    <w:lvl w:ilvl="5" w:tplc="60F8A6A0">
      <w:start w:val="1"/>
      <w:numFmt w:val="lowerRoman"/>
      <w:lvlText w:val="%6."/>
      <w:lvlJc w:val="right"/>
      <w:pPr>
        <w:ind w:left="4320" w:hanging="180"/>
      </w:pPr>
    </w:lvl>
    <w:lvl w:ilvl="6" w:tplc="B8B485E6">
      <w:start w:val="1"/>
      <w:numFmt w:val="decimal"/>
      <w:lvlText w:val="%7."/>
      <w:lvlJc w:val="left"/>
      <w:pPr>
        <w:ind w:left="5040" w:hanging="360"/>
      </w:pPr>
    </w:lvl>
    <w:lvl w:ilvl="7" w:tplc="33EC3C3C">
      <w:start w:val="1"/>
      <w:numFmt w:val="lowerLetter"/>
      <w:lvlText w:val="%8."/>
      <w:lvlJc w:val="left"/>
      <w:pPr>
        <w:ind w:left="5760" w:hanging="360"/>
      </w:pPr>
    </w:lvl>
    <w:lvl w:ilvl="8" w:tplc="3B62A2EC">
      <w:start w:val="1"/>
      <w:numFmt w:val="lowerRoman"/>
      <w:lvlText w:val="%9."/>
      <w:lvlJc w:val="right"/>
      <w:pPr>
        <w:ind w:left="6480" w:hanging="180"/>
      </w:pPr>
    </w:lvl>
  </w:abstractNum>
  <w:abstractNum w:abstractNumId="17" w15:restartNumberingAfterBreak="0">
    <w:nsid w:val="404309C4"/>
    <w:multiLevelType w:val="multilevel"/>
    <w:tmpl w:val="02967F2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Arial" w:eastAsia="Times New Roman"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4854A3"/>
    <w:multiLevelType w:val="multilevel"/>
    <w:tmpl w:val="A9CA4F02"/>
    <w:lvl w:ilvl="0">
      <w:start w:val="1"/>
      <w:numFmt w:val="upperRoman"/>
      <w:pStyle w:val="Heading1"/>
      <w:lvlText w:val="%1."/>
      <w:lvlJc w:val="left"/>
      <w:pPr>
        <w:tabs>
          <w:tab w:val="num" w:pos="720"/>
        </w:tabs>
        <w:ind w:left="72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9" w15:restartNumberingAfterBreak="0">
    <w:nsid w:val="48F22086"/>
    <w:multiLevelType w:val="hybridMultilevel"/>
    <w:tmpl w:val="AFDC413C"/>
    <w:lvl w:ilvl="0" w:tplc="0AEEBBF6">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9226923"/>
    <w:multiLevelType w:val="hybridMultilevel"/>
    <w:tmpl w:val="AE30FADC"/>
    <w:lvl w:ilvl="0" w:tplc="04090017">
      <w:start w:val="1"/>
      <w:numFmt w:val="lowerLetter"/>
      <w:lvlText w:val="%1)"/>
      <w:lvlJc w:val="left"/>
      <w:pPr>
        <w:tabs>
          <w:tab w:val="num" w:pos="360"/>
        </w:tabs>
        <w:ind w:left="360" w:hanging="360"/>
      </w:pPr>
      <w:rPr>
        <w:rFonts w:hint="default"/>
      </w:rPr>
    </w:lvl>
    <w:lvl w:ilvl="1" w:tplc="2BBC3FE8">
      <w:start w:val="1"/>
      <w:numFmt w:val="lowerLetter"/>
      <w:lvlText w:val="(%2)"/>
      <w:lvlJc w:val="left"/>
      <w:pPr>
        <w:tabs>
          <w:tab w:val="num" w:pos="1080"/>
        </w:tabs>
        <w:ind w:left="1080" w:hanging="360"/>
      </w:pPr>
      <w:rPr>
        <w:rFonts w:hint="default"/>
      </w:rPr>
    </w:lvl>
    <w:lvl w:ilvl="2" w:tplc="1E0C00B2">
      <w:start w:val="7"/>
      <w:numFmt w:val="decimal"/>
      <w:lvlText w:val="%3."/>
      <w:lvlJc w:val="left"/>
      <w:pPr>
        <w:tabs>
          <w:tab w:val="num" w:pos="1980"/>
        </w:tabs>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BAD5843"/>
    <w:multiLevelType w:val="hybridMultilevel"/>
    <w:tmpl w:val="BBD67A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5E8F70FE"/>
    <w:multiLevelType w:val="hybridMultilevel"/>
    <w:tmpl w:val="40CEA4B8"/>
    <w:lvl w:ilvl="0" w:tplc="3EAE25F4">
      <w:start w:val="1"/>
      <w:numFmt w:val="bullet"/>
      <w:lvlText w:val=""/>
      <w:lvlJc w:val="left"/>
      <w:pPr>
        <w:tabs>
          <w:tab w:val="num" w:pos="36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C1531E"/>
    <w:multiLevelType w:val="hybridMultilevel"/>
    <w:tmpl w:val="41C478C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4ED25EA"/>
    <w:multiLevelType w:val="hybridMultilevel"/>
    <w:tmpl w:val="A21C9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80283D"/>
    <w:multiLevelType w:val="hybridMultilevel"/>
    <w:tmpl w:val="770698D8"/>
    <w:lvl w:ilvl="0" w:tplc="04090019">
      <w:start w:val="1"/>
      <w:numFmt w:val="lowerLetter"/>
      <w:lvlText w:val="%1."/>
      <w:lvlJc w:val="left"/>
      <w:pPr>
        <w:ind w:left="1484" w:hanging="360"/>
      </w:p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27" w15:restartNumberingAfterBreak="0">
    <w:nsid w:val="6AAB78B4"/>
    <w:multiLevelType w:val="multilevel"/>
    <w:tmpl w:val="A86CE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5F5781"/>
    <w:multiLevelType w:val="hybridMultilevel"/>
    <w:tmpl w:val="95AA1DA4"/>
    <w:lvl w:ilvl="0" w:tplc="04090001">
      <w:start w:val="1"/>
      <w:numFmt w:val="bullet"/>
      <w:lvlText w:val=""/>
      <w:lvlJc w:val="left"/>
      <w:pPr>
        <w:tabs>
          <w:tab w:val="num" w:pos="480"/>
        </w:tabs>
        <w:ind w:left="480" w:hanging="360"/>
      </w:pPr>
      <w:rPr>
        <w:rFonts w:ascii="Symbol" w:hAnsi="Symbol" w:hint="default"/>
      </w:rPr>
    </w:lvl>
    <w:lvl w:ilvl="1" w:tplc="04090003">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9" w15:restartNumberingAfterBreak="0">
    <w:nsid w:val="71C36DCA"/>
    <w:multiLevelType w:val="hybridMultilevel"/>
    <w:tmpl w:val="14F418E8"/>
    <w:lvl w:ilvl="0" w:tplc="C4AEE49E">
      <w:start w:val="1"/>
      <w:numFmt w:val="decimal"/>
      <w:lvlText w:val="%1."/>
      <w:lvlJc w:val="left"/>
      <w:pPr>
        <w:ind w:left="720" w:hanging="360"/>
      </w:pPr>
    </w:lvl>
    <w:lvl w:ilvl="1" w:tplc="2B2ED0C8">
      <w:start w:val="1"/>
      <w:numFmt w:val="lowerLetter"/>
      <w:lvlText w:val="%2."/>
      <w:lvlJc w:val="left"/>
      <w:pPr>
        <w:ind w:left="1440" w:hanging="360"/>
      </w:pPr>
    </w:lvl>
    <w:lvl w:ilvl="2" w:tplc="346C5F8E">
      <w:start w:val="1"/>
      <w:numFmt w:val="lowerRoman"/>
      <w:lvlText w:val="%3."/>
      <w:lvlJc w:val="right"/>
      <w:pPr>
        <w:ind w:left="2160" w:hanging="180"/>
      </w:pPr>
    </w:lvl>
    <w:lvl w:ilvl="3" w:tplc="624EDB6E">
      <w:start w:val="1"/>
      <w:numFmt w:val="decimal"/>
      <w:lvlText w:val="%4."/>
      <w:lvlJc w:val="left"/>
      <w:pPr>
        <w:ind w:left="2880" w:hanging="360"/>
      </w:pPr>
    </w:lvl>
    <w:lvl w:ilvl="4" w:tplc="AAE214B8">
      <w:start w:val="1"/>
      <w:numFmt w:val="lowerLetter"/>
      <w:lvlText w:val="%5."/>
      <w:lvlJc w:val="left"/>
      <w:pPr>
        <w:ind w:left="3600" w:hanging="360"/>
      </w:pPr>
    </w:lvl>
    <w:lvl w:ilvl="5" w:tplc="3162CFBE">
      <w:start w:val="1"/>
      <w:numFmt w:val="lowerRoman"/>
      <w:lvlText w:val="%6."/>
      <w:lvlJc w:val="right"/>
      <w:pPr>
        <w:ind w:left="4320" w:hanging="180"/>
      </w:pPr>
    </w:lvl>
    <w:lvl w:ilvl="6" w:tplc="58729DC6">
      <w:start w:val="1"/>
      <w:numFmt w:val="decimal"/>
      <w:lvlText w:val="%7."/>
      <w:lvlJc w:val="left"/>
      <w:pPr>
        <w:ind w:left="5040" w:hanging="360"/>
      </w:pPr>
    </w:lvl>
    <w:lvl w:ilvl="7" w:tplc="2536DBE0">
      <w:start w:val="1"/>
      <w:numFmt w:val="lowerLetter"/>
      <w:lvlText w:val="%8."/>
      <w:lvlJc w:val="left"/>
      <w:pPr>
        <w:ind w:left="5760" w:hanging="360"/>
      </w:pPr>
    </w:lvl>
    <w:lvl w:ilvl="8" w:tplc="D0D073CA">
      <w:start w:val="1"/>
      <w:numFmt w:val="lowerRoman"/>
      <w:lvlText w:val="%9."/>
      <w:lvlJc w:val="right"/>
      <w:pPr>
        <w:ind w:left="6480" w:hanging="180"/>
      </w:pPr>
    </w:lvl>
  </w:abstractNum>
  <w:abstractNum w:abstractNumId="30" w15:restartNumberingAfterBreak="0">
    <w:nsid w:val="72FF6EE2"/>
    <w:multiLevelType w:val="multilevel"/>
    <w:tmpl w:val="52E80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280170"/>
    <w:multiLevelType w:val="hybridMultilevel"/>
    <w:tmpl w:val="547E00E4"/>
    <w:lvl w:ilvl="0" w:tplc="6AE08E1C">
      <w:start w:val="1"/>
      <w:numFmt w:val="decimal"/>
      <w:lvlText w:val="%1."/>
      <w:lvlJc w:val="left"/>
      <w:pPr>
        <w:ind w:left="720" w:hanging="360"/>
      </w:pPr>
    </w:lvl>
    <w:lvl w:ilvl="1" w:tplc="2E5C0888">
      <w:start w:val="1"/>
      <w:numFmt w:val="lowerLetter"/>
      <w:lvlText w:val="%2."/>
      <w:lvlJc w:val="left"/>
      <w:pPr>
        <w:ind w:left="1440" w:hanging="360"/>
      </w:pPr>
    </w:lvl>
    <w:lvl w:ilvl="2" w:tplc="AF04C9A4">
      <w:start w:val="1"/>
      <w:numFmt w:val="lowerRoman"/>
      <w:lvlText w:val="%3."/>
      <w:lvlJc w:val="right"/>
      <w:pPr>
        <w:ind w:left="2160" w:hanging="180"/>
      </w:pPr>
    </w:lvl>
    <w:lvl w:ilvl="3" w:tplc="4C98C15E">
      <w:start w:val="1"/>
      <w:numFmt w:val="decimal"/>
      <w:lvlText w:val="%4."/>
      <w:lvlJc w:val="left"/>
      <w:pPr>
        <w:ind w:left="2880" w:hanging="360"/>
      </w:pPr>
    </w:lvl>
    <w:lvl w:ilvl="4" w:tplc="ED3A5B9C">
      <w:start w:val="1"/>
      <w:numFmt w:val="lowerLetter"/>
      <w:lvlText w:val="%5."/>
      <w:lvlJc w:val="left"/>
      <w:pPr>
        <w:ind w:left="3600" w:hanging="360"/>
      </w:pPr>
    </w:lvl>
    <w:lvl w:ilvl="5" w:tplc="EE086088">
      <w:start w:val="1"/>
      <w:numFmt w:val="lowerRoman"/>
      <w:lvlText w:val="%6."/>
      <w:lvlJc w:val="right"/>
      <w:pPr>
        <w:ind w:left="4320" w:hanging="180"/>
      </w:pPr>
    </w:lvl>
    <w:lvl w:ilvl="6" w:tplc="D4FA05FC">
      <w:start w:val="1"/>
      <w:numFmt w:val="decimal"/>
      <w:lvlText w:val="%7."/>
      <w:lvlJc w:val="left"/>
      <w:pPr>
        <w:ind w:left="5040" w:hanging="360"/>
      </w:pPr>
    </w:lvl>
    <w:lvl w:ilvl="7" w:tplc="0F08E0CC">
      <w:start w:val="1"/>
      <w:numFmt w:val="lowerLetter"/>
      <w:lvlText w:val="%8."/>
      <w:lvlJc w:val="left"/>
      <w:pPr>
        <w:ind w:left="5760" w:hanging="360"/>
      </w:pPr>
    </w:lvl>
    <w:lvl w:ilvl="8" w:tplc="A4560D42">
      <w:start w:val="1"/>
      <w:numFmt w:val="lowerRoman"/>
      <w:lvlText w:val="%9."/>
      <w:lvlJc w:val="right"/>
      <w:pPr>
        <w:ind w:left="6480" w:hanging="180"/>
      </w:pPr>
    </w:lvl>
  </w:abstractNum>
  <w:num w:numId="1" w16cid:durableId="27024033">
    <w:abstractNumId w:val="29"/>
  </w:num>
  <w:num w:numId="2" w16cid:durableId="2105569731">
    <w:abstractNumId w:val="2"/>
  </w:num>
  <w:num w:numId="3" w16cid:durableId="1995839090">
    <w:abstractNumId w:val="16"/>
  </w:num>
  <w:num w:numId="4" w16cid:durableId="1049457089">
    <w:abstractNumId w:val="31"/>
  </w:num>
  <w:num w:numId="5" w16cid:durableId="73666928">
    <w:abstractNumId w:val="9"/>
  </w:num>
  <w:num w:numId="6" w16cid:durableId="1312564931">
    <w:abstractNumId w:val="6"/>
  </w:num>
  <w:num w:numId="7" w16cid:durableId="2064481209">
    <w:abstractNumId w:val="5"/>
  </w:num>
  <w:num w:numId="8" w16cid:durableId="2005889226">
    <w:abstractNumId w:val="22"/>
  </w:num>
  <w:num w:numId="9" w16cid:durableId="452284194">
    <w:abstractNumId w:val="27"/>
  </w:num>
  <w:num w:numId="10" w16cid:durableId="2001811893">
    <w:abstractNumId w:val="23"/>
  </w:num>
  <w:num w:numId="11" w16cid:durableId="84033580">
    <w:abstractNumId w:val="28"/>
  </w:num>
  <w:num w:numId="12" w16cid:durableId="1893927079">
    <w:abstractNumId w:val="20"/>
  </w:num>
  <w:num w:numId="13" w16cid:durableId="1608653955">
    <w:abstractNumId w:val="18"/>
  </w:num>
  <w:num w:numId="14" w16cid:durableId="1263146025">
    <w:abstractNumId w:val="4"/>
  </w:num>
  <w:num w:numId="15" w16cid:durableId="1938902640">
    <w:abstractNumId w:val="14"/>
  </w:num>
  <w:num w:numId="16" w16cid:durableId="1173685657">
    <w:abstractNumId w:val="0"/>
  </w:num>
  <w:num w:numId="17" w16cid:durableId="1006052107">
    <w:abstractNumId w:val="11"/>
  </w:num>
  <w:num w:numId="18" w16cid:durableId="1062680047">
    <w:abstractNumId w:val="15"/>
  </w:num>
  <w:num w:numId="19" w16cid:durableId="1600868208">
    <w:abstractNumId w:val="7"/>
  </w:num>
  <w:num w:numId="20" w16cid:durableId="1623149494">
    <w:abstractNumId w:val="30"/>
  </w:num>
  <w:num w:numId="21" w16cid:durableId="1550873810">
    <w:abstractNumId w:val="17"/>
  </w:num>
  <w:num w:numId="22" w16cid:durableId="645207916">
    <w:abstractNumId w:val="1"/>
  </w:num>
  <w:num w:numId="23" w16cid:durableId="577909844">
    <w:abstractNumId w:val="18"/>
    <w:lvlOverride w:ilvl="0">
      <w:startOverride w:val="2"/>
    </w:lvlOverride>
    <w:lvlOverride w:ilvl="1">
      <w:startOverride w:val="1"/>
    </w:lvlOverride>
  </w:num>
  <w:num w:numId="24" w16cid:durableId="1152410925">
    <w:abstractNumId w:val="13"/>
  </w:num>
  <w:num w:numId="25" w16cid:durableId="128745155">
    <w:abstractNumId w:val="18"/>
    <w:lvlOverride w:ilvl="0">
      <w:startOverride w:val="2"/>
    </w:lvlOverride>
    <w:lvlOverride w:ilvl="1">
      <w:startOverride w:val="1"/>
    </w:lvlOverride>
  </w:num>
  <w:num w:numId="26" w16cid:durableId="1025444023">
    <w:abstractNumId w:val="18"/>
    <w:lvlOverride w:ilvl="0">
      <w:startOverride w:val="2"/>
    </w:lvlOverride>
    <w:lvlOverride w:ilvl="1">
      <w:startOverride w:val="1"/>
    </w:lvlOverride>
  </w:num>
  <w:num w:numId="27" w16cid:durableId="1677998812">
    <w:abstractNumId w:val="18"/>
    <w:lvlOverride w:ilvl="0">
      <w:startOverride w:val="2"/>
    </w:lvlOverride>
    <w:lvlOverride w:ilvl="1">
      <w:startOverride w:val="3"/>
    </w:lvlOverride>
  </w:num>
  <w:num w:numId="28" w16cid:durableId="1663464139">
    <w:abstractNumId w:val="18"/>
    <w:lvlOverride w:ilvl="0">
      <w:startOverride w:val="2"/>
    </w:lvlOverride>
    <w:lvlOverride w:ilvl="1">
      <w:startOverride w:val="3"/>
    </w:lvlOverride>
  </w:num>
  <w:num w:numId="29" w16cid:durableId="301158557">
    <w:abstractNumId w:val="18"/>
    <w:lvlOverride w:ilvl="0">
      <w:startOverride w:val="3"/>
    </w:lvlOverride>
    <w:lvlOverride w:ilvl="1">
      <w:startOverride w:val="1"/>
    </w:lvlOverride>
  </w:num>
  <w:num w:numId="30" w16cid:durableId="1874922226">
    <w:abstractNumId w:val="12"/>
  </w:num>
  <w:num w:numId="31" w16cid:durableId="1970433081">
    <w:abstractNumId w:val="18"/>
    <w:lvlOverride w:ilvl="0">
      <w:startOverride w:val="1"/>
    </w:lvlOverride>
    <w:lvlOverride w:ilvl="1">
      <w:startOverride w:val="2"/>
    </w:lvlOverride>
  </w:num>
  <w:num w:numId="32" w16cid:durableId="1446541364">
    <w:abstractNumId w:val="18"/>
    <w:lvlOverride w:ilvl="0">
      <w:startOverride w:val="1"/>
    </w:lvlOverride>
    <w:lvlOverride w:ilvl="1">
      <w:startOverride w:val="2"/>
    </w:lvlOverride>
  </w:num>
  <w:num w:numId="33" w16cid:durableId="13965925">
    <w:abstractNumId w:val="3"/>
  </w:num>
  <w:num w:numId="34" w16cid:durableId="524171730">
    <w:abstractNumId w:val="18"/>
  </w:num>
  <w:num w:numId="35" w16cid:durableId="645552527">
    <w:abstractNumId w:val="10"/>
  </w:num>
  <w:num w:numId="36" w16cid:durableId="1998802976">
    <w:abstractNumId w:val="19"/>
  </w:num>
  <w:num w:numId="37" w16cid:durableId="427891332">
    <w:abstractNumId w:val="24"/>
  </w:num>
  <w:num w:numId="38" w16cid:durableId="668794997">
    <w:abstractNumId w:val="26"/>
  </w:num>
  <w:num w:numId="39" w16cid:durableId="668799855">
    <w:abstractNumId w:val="21"/>
  </w:num>
  <w:num w:numId="40" w16cid:durableId="1353072658">
    <w:abstractNumId w:val="8"/>
  </w:num>
  <w:num w:numId="41" w16cid:durableId="250897483">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7DE"/>
    <w:rsid w:val="000009B2"/>
    <w:rsid w:val="000050C9"/>
    <w:rsid w:val="000220A3"/>
    <w:rsid w:val="000246B5"/>
    <w:rsid w:val="00025C3F"/>
    <w:rsid w:val="00031E16"/>
    <w:rsid w:val="0003663B"/>
    <w:rsid w:val="00037D13"/>
    <w:rsid w:val="00044654"/>
    <w:rsid w:val="00044655"/>
    <w:rsid w:val="0004634B"/>
    <w:rsid w:val="00050EC4"/>
    <w:rsid w:val="00055972"/>
    <w:rsid w:val="000606C8"/>
    <w:rsid w:val="000648D8"/>
    <w:rsid w:val="000655DA"/>
    <w:rsid w:val="00070C01"/>
    <w:rsid w:val="000748FE"/>
    <w:rsid w:val="00077785"/>
    <w:rsid w:val="00077787"/>
    <w:rsid w:val="00081582"/>
    <w:rsid w:val="0008309A"/>
    <w:rsid w:val="000907AB"/>
    <w:rsid w:val="000A0830"/>
    <w:rsid w:val="000A60FE"/>
    <w:rsid w:val="000C3C50"/>
    <w:rsid w:val="000C4DDD"/>
    <w:rsid w:val="000C5A2E"/>
    <w:rsid w:val="000D20C7"/>
    <w:rsid w:val="000D3388"/>
    <w:rsid w:val="000E506E"/>
    <w:rsid w:val="000E6040"/>
    <w:rsid w:val="000E70E4"/>
    <w:rsid w:val="000F220F"/>
    <w:rsid w:val="000F7148"/>
    <w:rsid w:val="00113A9C"/>
    <w:rsid w:val="001159D6"/>
    <w:rsid w:val="00115EED"/>
    <w:rsid w:val="00130A6C"/>
    <w:rsid w:val="00132A0B"/>
    <w:rsid w:val="00140838"/>
    <w:rsid w:val="00142A37"/>
    <w:rsid w:val="00142B08"/>
    <w:rsid w:val="00143F97"/>
    <w:rsid w:val="0014470B"/>
    <w:rsid w:val="00146350"/>
    <w:rsid w:val="00146719"/>
    <w:rsid w:val="0015185F"/>
    <w:rsid w:val="00156C15"/>
    <w:rsid w:val="00165239"/>
    <w:rsid w:val="00167101"/>
    <w:rsid w:val="001673D5"/>
    <w:rsid w:val="00190387"/>
    <w:rsid w:val="001904E8"/>
    <w:rsid w:val="00191D5A"/>
    <w:rsid w:val="001944D2"/>
    <w:rsid w:val="00194BA9"/>
    <w:rsid w:val="001A1150"/>
    <w:rsid w:val="001B14E4"/>
    <w:rsid w:val="001B1976"/>
    <w:rsid w:val="001B365D"/>
    <w:rsid w:val="001B6E1F"/>
    <w:rsid w:val="001B7215"/>
    <w:rsid w:val="001C1972"/>
    <w:rsid w:val="001C5460"/>
    <w:rsid w:val="001C5D70"/>
    <w:rsid w:val="001D0B24"/>
    <w:rsid w:val="001D0F8F"/>
    <w:rsid w:val="001D2867"/>
    <w:rsid w:val="001D5F90"/>
    <w:rsid w:val="001E23D3"/>
    <w:rsid w:val="001E56CD"/>
    <w:rsid w:val="001F51BF"/>
    <w:rsid w:val="001F51F2"/>
    <w:rsid w:val="001F73FD"/>
    <w:rsid w:val="001F772F"/>
    <w:rsid w:val="002019AD"/>
    <w:rsid w:val="00204E38"/>
    <w:rsid w:val="0020669A"/>
    <w:rsid w:val="00206E96"/>
    <w:rsid w:val="00216441"/>
    <w:rsid w:val="00221CCB"/>
    <w:rsid w:val="002251BE"/>
    <w:rsid w:val="00226D1B"/>
    <w:rsid w:val="00233370"/>
    <w:rsid w:val="00246539"/>
    <w:rsid w:val="00254F75"/>
    <w:rsid w:val="00255817"/>
    <w:rsid w:val="002663F8"/>
    <w:rsid w:val="0026792B"/>
    <w:rsid w:val="00270046"/>
    <w:rsid w:val="00273822"/>
    <w:rsid w:val="00274AD6"/>
    <w:rsid w:val="00282748"/>
    <w:rsid w:val="00284734"/>
    <w:rsid w:val="002874ED"/>
    <w:rsid w:val="002941F5"/>
    <w:rsid w:val="002A488C"/>
    <w:rsid w:val="002A54B2"/>
    <w:rsid w:val="002A6344"/>
    <w:rsid w:val="002A7441"/>
    <w:rsid w:val="002B210F"/>
    <w:rsid w:val="002B79A2"/>
    <w:rsid w:val="002C133E"/>
    <w:rsid w:val="002C24C9"/>
    <w:rsid w:val="002C7ED2"/>
    <w:rsid w:val="002D17F8"/>
    <w:rsid w:val="002D49DD"/>
    <w:rsid w:val="002D7ADF"/>
    <w:rsid w:val="002E7306"/>
    <w:rsid w:val="00300194"/>
    <w:rsid w:val="00302288"/>
    <w:rsid w:val="0030798F"/>
    <w:rsid w:val="00310BEB"/>
    <w:rsid w:val="00314B45"/>
    <w:rsid w:val="00321457"/>
    <w:rsid w:val="00323613"/>
    <w:rsid w:val="0032D06B"/>
    <w:rsid w:val="003315F6"/>
    <w:rsid w:val="00335154"/>
    <w:rsid w:val="003415C8"/>
    <w:rsid w:val="00362A06"/>
    <w:rsid w:val="0036378F"/>
    <w:rsid w:val="003714D3"/>
    <w:rsid w:val="003747AD"/>
    <w:rsid w:val="00376329"/>
    <w:rsid w:val="00386971"/>
    <w:rsid w:val="00390CF6"/>
    <w:rsid w:val="00394C21"/>
    <w:rsid w:val="003964F7"/>
    <w:rsid w:val="00396601"/>
    <w:rsid w:val="00396EB2"/>
    <w:rsid w:val="003A0149"/>
    <w:rsid w:val="003A5270"/>
    <w:rsid w:val="003B3A33"/>
    <w:rsid w:val="003B5E62"/>
    <w:rsid w:val="003B6190"/>
    <w:rsid w:val="003C0C69"/>
    <w:rsid w:val="003C41D7"/>
    <w:rsid w:val="003C4564"/>
    <w:rsid w:val="003D3901"/>
    <w:rsid w:val="003D75BF"/>
    <w:rsid w:val="003E09CF"/>
    <w:rsid w:val="003E6852"/>
    <w:rsid w:val="003F2425"/>
    <w:rsid w:val="003F77BC"/>
    <w:rsid w:val="0040232E"/>
    <w:rsid w:val="00416148"/>
    <w:rsid w:val="0042132F"/>
    <w:rsid w:val="00423697"/>
    <w:rsid w:val="0042444D"/>
    <w:rsid w:val="0043121A"/>
    <w:rsid w:val="00432A1B"/>
    <w:rsid w:val="00432C55"/>
    <w:rsid w:val="00444CF3"/>
    <w:rsid w:val="00445633"/>
    <w:rsid w:val="00446099"/>
    <w:rsid w:val="004501B9"/>
    <w:rsid w:val="00453D4C"/>
    <w:rsid w:val="00457E35"/>
    <w:rsid w:val="004612D1"/>
    <w:rsid w:val="00475640"/>
    <w:rsid w:val="00475BC1"/>
    <w:rsid w:val="0049135F"/>
    <w:rsid w:val="0049415E"/>
    <w:rsid w:val="004A7C9A"/>
    <w:rsid w:val="004B3000"/>
    <w:rsid w:val="004B4478"/>
    <w:rsid w:val="004C35FB"/>
    <w:rsid w:val="004C427B"/>
    <w:rsid w:val="004D16E4"/>
    <w:rsid w:val="004D17BB"/>
    <w:rsid w:val="004D2228"/>
    <w:rsid w:val="004D6710"/>
    <w:rsid w:val="004D67FD"/>
    <w:rsid w:val="004D6FB3"/>
    <w:rsid w:val="004E727F"/>
    <w:rsid w:val="004F05E1"/>
    <w:rsid w:val="004F2706"/>
    <w:rsid w:val="004F2A0D"/>
    <w:rsid w:val="0050140B"/>
    <w:rsid w:val="00504E98"/>
    <w:rsid w:val="005106F3"/>
    <w:rsid w:val="0051192F"/>
    <w:rsid w:val="00511AC4"/>
    <w:rsid w:val="00513914"/>
    <w:rsid w:val="00520256"/>
    <w:rsid w:val="00521FA0"/>
    <w:rsid w:val="005279BA"/>
    <w:rsid w:val="00534A86"/>
    <w:rsid w:val="00536929"/>
    <w:rsid w:val="00537DC7"/>
    <w:rsid w:val="005437BF"/>
    <w:rsid w:val="005447F1"/>
    <w:rsid w:val="00550DA6"/>
    <w:rsid w:val="00551950"/>
    <w:rsid w:val="005658D6"/>
    <w:rsid w:val="00567D3E"/>
    <w:rsid w:val="00570C4D"/>
    <w:rsid w:val="005722AF"/>
    <w:rsid w:val="00572850"/>
    <w:rsid w:val="00573FB1"/>
    <w:rsid w:val="005740C0"/>
    <w:rsid w:val="00574C1D"/>
    <w:rsid w:val="00576A70"/>
    <w:rsid w:val="005823D5"/>
    <w:rsid w:val="00583371"/>
    <w:rsid w:val="005859CD"/>
    <w:rsid w:val="00586716"/>
    <w:rsid w:val="0059016A"/>
    <w:rsid w:val="005901F7"/>
    <w:rsid w:val="00591C90"/>
    <w:rsid w:val="0059323B"/>
    <w:rsid w:val="00597E52"/>
    <w:rsid w:val="005A1DFE"/>
    <w:rsid w:val="005A7714"/>
    <w:rsid w:val="005A7DDA"/>
    <w:rsid w:val="005B2338"/>
    <w:rsid w:val="005B4059"/>
    <w:rsid w:val="005C0299"/>
    <w:rsid w:val="005C1CD2"/>
    <w:rsid w:val="005C1FDD"/>
    <w:rsid w:val="005C2A52"/>
    <w:rsid w:val="005C44F6"/>
    <w:rsid w:val="005E3CFB"/>
    <w:rsid w:val="005F41A2"/>
    <w:rsid w:val="005F5A20"/>
    <w:rsid w:val="00601E41"/>
    <w:rsid w:val="00603A45"/>
    <w:rsid w:val="00603EEB"/>
    <w:rsid w:val="00605039"/>
    <w:rsid w:val="00610545"/>
    <w:rsid w:val="006108E8"/>
    <w:rsid w:val="00611823"/>
    <w:rsid w:val="00611849"/>
    <w:rsid w:val="00611BFF"/>
    <w:rsid w:val="00615FEA"/>
    <w:rsid w:val="00625E51"/>
    <w:rsid w:val="00626B6E"/>
    <w:rsid w:val="00631AA8"/>
    <w:rsid w:val="00634C6E"/>
    <w:rsid w:val="00636A09"/>
    <w:rsid w:val="00636A60"/>
    <w:rsid w:val="006428D0"/>
    <w:rsid w:val="006503BB"/>
    <w:rsid w:val="00654359"/>
    <w:rsid w:val="00654C69"/>
    <w:rsid w:val="006615C8"/>
    <w:rsid w:val="00665FAC"/>
    <w:rsid w:val="00666752"/>
    <w:rsid w:val="006703D0"/>
    <w:rsid w:val="0068153A"/>
    <w:rsid w:val="00681937"/>
    <w:rsid w:val="00686ECE"/>
    <w:rsid w:val="006A05E3"/>
    <w:rsid w:val="006A14D2"/>
    <w:rsid w:val="006A2DF3"/>
    <w:rsid w:val="006C24DE"/>
    <w:rsid w:val="006C2DDB"/>
    <w:rsid w:val="006C3698"/>
    <w:rsid w:val="006D126C"/>
    <w:rsid w:val="006D2C73"/>
    <w:rsid w:val="006D66DB"/>
    <w:rsid w:val="006E3197"/>
    <w:rsid w:val="006E3B72"/>
    <w:rsid w:val="006F2142"/>
    <w:rsid w:val="006F3FC8"/>
    <w:rsid w:val="006F47AD"/>
    <w:rsid w:val="006F612D"/>
    <w:rsid w:val="00715886"/>
    <w:rsid w:val="00715EDA"/>
    <w:rsid w:val="0071780D"/>
    <w:rsid w:val="007225D1"/>
    <w:rsid w:val="0072638F"/>
    <w:rsid w:val="00730C6E"/>
    <w:rsid w:val="00732445"/>
    <w:rsid w:val="00743FD2"/>
    <w:rsid w:val="007441F1"/>
    <w:rsid w:val="007449ED"/>
    <w:rsid w:val="00746D2C"/>
    <w:rsid w:val="007476B5"/>
    <w:rsid w:val="00754357"/>
    <w:rsid w:val="00756280"/>
    <w:rsid w:val="00760587"/>
    <w:rsid w:val="0076059E"/>
    <w:rsid w:val="007622B3"/>
    <w:rsid w:val="007652A0"/>
    <w:rsid w:val="0076730C"/>
    <w:rsid w:val="00770DC8"/>
    <w:rsid w:val="00771C70"/>
    <w:rsid w:val="0077331E"/>
    <w:rsid w:val="00774321"/>
    <w:rsid w:val="00775158"/>
    <w:rsid w:val="0077570D"/>
    <w:rsid w:val="00786926"/>
    <w:rsid w:val="007877D6"/>
    <w:rsid w:val="007878A9"/>
    <w:rsid w:val="007938D0"/>
    <w:rsid w:val="007952BC"/>
    <w:rsid w:val="00796383"/>
    <w:rsid w:val="007A060C"/>
    <w:rsid w:val="007A0CCB"/>
    <w:rsid w:val="007A38DC"/>
    <w:rsid w:val="007B1D5A"/>
    <w:rsid w:val="007C054C"/>
    <w:rsid w:val="007D3ABE"/>
    <w:rsid w:val="007D4628"/>
    <w:rsid w:val="007D792E"/>
    <w:rsid w:val="007E314B"/>
    <w:rsid w:val="007E5048"/>
    <w:rsid w:val="007E7537"/>
    <w:rsid w:val="007F0085"/>
    <w:rsid w:val="007F3A90"/>
    <w:rsid w:val="00800BF3"/>
    <w:rsid w:val="00802026"/>
    <w:rsid w:val="008165EC"/>
    <w:rsid w:val="0082055E"/>
    <w:rsid w:val="00820DCF"/>
    <w:rsid w:val="008224ED"/>
    <w:rsid w:val="00823843"/>
    <w:rsid w:val="00826EA0"/>
    <w:rsid w:val="0082707E"/>
    <w:rsid w:val="0083169A"/>
    <w:rsid w:val="0083201A"/>
    <w:rsid w:val="00833CF9"/>
    <w:rsid w:val="008443F5"/>
    <w:rsid w:val="00844F9F"/>
    <w:rsid w:val="00846189"/>
    <w:rsid w:val="008465E8"/>
    <w:rsid w:val="00861651"/>
    <w:rsid w:val="0086371F"/>
    <w:rsid w:val="00864BD3"/>
    <w:rsid w:val="008701B9"/>
    <w:rsid w:val="00874002"/>
    <w:rsid w:val="008768C4"/>
    <w:rsid w:val="00883229"/>
    <w:rsid w:val="00885BB1"/>
    <w:rsid w:val="00886C14"/>
    <w:rsid w:val="008905C5"/>
    <w:rsid w:val="00890831"/>
    <w:rsid w:val="0089366C"/>
    <w:rsid w:val="00893B23"/>
    <w:rsid w:val="00894D47"/>
    <w:rsid w:val="008A60FE"/>
    <w:rsid w:val="008B4E7A"/>
    <w:rsid w:val="008B5186"/>
    <w:rsid w:val="008B681D"/>
    <w:rsid w:val="008B6BF3"/>
    <w:rsid w:val="008C2EDC"/>
    <w:rsid w:val="008C53C6"/>
    <w:rsid w:val="008C5B79"/>
    <w:rsid w:val="008C61D2"/>
    <w:rsid w:val="008C6272"/>
    <w:rsid w:val="008D1303"/>
    <w:rsid w:val="008D486A"/>
    <w:rsid w:val="008D4C0E"/>
    <w:rsid w:val="008E049D"/>
    <w:rsid w:val="008E2515"/>
    <w:rsid w:val="008E2D74"/>
    <w:rsid w:val="008E6586"/>
    <w:rsid w:val="008E7428"/>
    <w:rsid w:val="008F566B"/>
    <w:rsid w:val="008F7F43"/>
    <w:rsid w:val="009038EC"/>
    <w:rsid w:val="00904D59"/>
    <w:rsid w:val="00905FEF"/>
    <w:rsid w:val="00911329"/>
    <w:rsid w:val="00912142"/>
    <w:rsid w:val="00920391"/>
    <w:rsid w:val="00933ED5"/>
    <w:rsid w:val="00940D25"/>
    <w:rsid w:val="0094276D"/>
    <w:rsid w:val="00953D84"/>
    <w:rsid w:val="009610DB"/>
    <w:rsid w:val="009648BB"/>
    <w:rsid w:val="00967D6D"/>
    <w:rsid w:val="00971CFF"/>
    <w:rsid w:val="0097540A"/>
    <w:rsid w:val="009775E4"/>
    <w:rsid w:val="00982679"/>
    <w:rsid w:val="0098604D"/>
    <w:rsid w:val="00986E7D"/>
    <w:rsid w:val="00987BEE"/>
    <w:rsid w:val="009914EE"/>
    <w:rsid w:val="00991FF7"/>
    <w:rsid w:val="009965E5"/>
    <w:rsid w:val="009A1B61"/>
    <w:rsid w:val="009A36CE"/>
    <w:rsid w:val="009A38BA"/>
    <w:rsid w:val="009A5C57"/>
    <w:rsid w:val="009B143E"/>
    <w:rsid w:val="009B38D1"/>
    <w:rsid w:val="009B60F7"/>
    <w:rsid w:val="009B6DE6"/>
    <w:rsid w:val="009C0CCB"/>
    <w:rsid w:val="009C4DBB"/>
    <w:rsid w:val="009D1644"/>
    <w:rsid w:val="009D23AB"/>
    <w:rsid w:val="009D40D0"/>
    <w:rsid w:val="009D4C0D"/>
    <w:rsid w:val="009D706C"/>
    <w:rsid w:val="009D76D3"/>
    <w:rsid w:val="009D7B17"/>
    <w:rsid w:val="009E56C5"/>
    <w:rsid w:val="009F7443"/>
    <w:rsid w:val="00A0187F"/>
    <w:rsid w:val="00A04EB0"/>
    <w:rsid w:val="00A075E2"/>
    <w:rsid w:val="00A151F5"/>
    <w:rsid w:val="00A16708"/>
    <w:rsid w:val="00A224CB"/>
    <w:rsid w:val="00A244D7"/>
    <w:rsid w:val="00A31859"/>
    <w:rsid w:val="00A339F1"/>
    <w:rsid w:val="00A3402A"/>
    <w:rsid w:val="00A4270C"/>
    <w:rsid w:val="00A433F8"/>
    <w:rsid w:val="00A44EC7"/>
    <w:rsid w:val="00A47ADC"/>
    <w:rsid w:val="00A5026B"/>
    <w:rsid w:val="00A51D51"/>
    <w:rsid w:val="00A53F8B"/>
    <w:rsid w:val="00A60C51"/>
    <w:rsid w:val="00A61DC1"/>
    <w:rsid w:val="00A64F0F"/>
    <w:rsid w:val="00A67E7A"/>
    <w:rsid w:val="00A7429A"/>
    <w:rsid w:val="00A7443B"/>
    <w:rsid w:val="00A74931"/>
    <w:rsid w:val="00A80895"/>
    <w:rsid w:val="00A819FF"/>
    <w:rsid w:val="00A83956"/>
    <w:rsid w:val="00A876E1"/>
    <w:rsid w:val="00A930EE"/>
    <w:rsid w:val="00A95610"/>
    <w:rsid w:val="00AB1284"/>
    <w:rsid w:val="00AB386F"/>
    <w:rsid w:val="00AB5BEA"/>
    <w:rsid w:val="00AC5549"/>
    <w:rsid w:val="00AD1B32"/>
    <w:rsid w:val="00AD56CE"/>
    <w:rsid w:val="00AD658B"/>
    <w:rsid w:val="00AE2F7B"/>
    <w:rsid w:val="00AE5A78"/>
    <w:rsid w:val="00AE7DED"/>
    <w:rsid w:val="00AF3B19"/>
    <w:rsid w:val="00AF4814"/>
    <w:rsid w:val="00B00EA2"/>
    <w:rsid w:val="00B04FE3"/>
    <w:rsid w:val="00B12111"/>
    <w:rsid w:val="00B12CB3"/>
    <w:rsid w:val="00B13319"/>
    <w:rsid w:val="00B15506"/>
    <w:rsid w:val="00B165E7"/>
    <w:rsid w:val="00B16874"/>
    <w:rsid w:val="00B1755C"/>
    <w:rsid w:val="00B2400F"/>
    <w:rsid w:val="00B24857"/>
    <w:rsid w:val="00B252BA"/>
    <w:rsid w:val="00B258EA"/>
    <w:rsid w:val="00B30AEB"/>
    <w:rsid w:val="00B34D20"/>
    <w:rsid w:val="00B355E2"/>
    <w:rsid w:val="00B3728F"/>
    <w:rsid w:val="00B37C34"/>
    <w:rsid w:val="00B42B25"/>
    <w:rsid w:val="00B469E5"/>
    <w:rsid w:val="00B539A7"/>
    <w:rsid w:val="00B55A6C"/>
    <w:rsid w:val="00B55DD9"/>
    <w:rsid w:val="00B61FF2"/>
    <w:rsid w:val="00B65F09"/>
    <w:rsid w:val="00B718A2"/>
    <w:rsid w:val="00B72E62"/>
    <w:rsid w:val="00B836E2"/>
    <w:rsid w:val="00B8549A"/>
    <w:rsid w:val="00B90F53"/>
    <w:rsid w:val="00B92E01"/>
    <w:rsid w:val="00B93B67"/>
    <w:rsid w:val="00B960B7"/>
    <w:rsid w:val="00BA31AB"/>
    <w:rsid w:val="00BA5140"/>
    <w:rsid w:val="00BA54AD"/>
    <w:rsid w:val="00BA5C31"/>
    <w:rsid w:val="00BB0533"/>
    <w:rsid w:val="00BB1A44"/>
    <w:rsid w:val="00BB3960"/>
    <w:rsid w:val="00BB4C36"/>
    <w:rsid w:val="00BD6602"/>
    <w:rsid w:val="00BD6D75"/>
    <w:rsid w:val="00BF621A"/>
    <w:rsid w:val="00C06C96"/>
    <w:rsid w:val="00C10465"/>
    <w:rsid w:val="00C13FF6"/>
    <w:rsid w:val="00C15062"/>
    <w:rsid w:val="00C1597E"/>
    <w:rsid w:val="00C23449"/>
    <w:rsid w:val="00C27302"/>
    <w:rsid w:val="00C37B72"/>
    <w:rsid w:val="00C401A1"/>
    <w:rsid w:val="00C43810"/>
    <w:rsid w:val="00C43E0B"/>
    <w:rsid w:val="00C45F9C"/>
    <w:rsid w:val="00C50403"/>
    <w:rsid w:val="00C52C64"/>
    <w:rsid w:val="00C54411"/>
    <w:rsid w:val="00C63E45"/>
    <w:rsid w:val="00C66B7B"/>
    <w:rsid w:val="00C673C6"/>
    <w:rsid w:val="00C7232D"/>
    <w:rsid w:val="00C74210"/>
    <w:rsid w:val="00C86AE1"/>
    <w:rsid w:val="00C87BD8"/>
    <w:rsid w:val="00C95281"/>
    <w:rsid w:val="00CA34A8"/>
    <w:rsid w:val="00CB1037"/>
    <w:rsid w:val="00CB3C07"/>
    <w:rsid w:val="00CB54BF"/>
    <w:rsid w:val="00CC044B"/>
    <w:rsid w:val="00CC5972"/>
    <w:rsid w:val="00CC6A51"/>
    <w:rsid w:val="00CC6E74"/>
    <w:rsid w:val="00CD0B16"/>
    <w:rsid w:val="00CD1E67"/>
    <w:rsid w:val="00CD3360"/>
    <w:rsid w:val="00CD779B"/>
    <w:rsid w:val="00CE3319"/>
    <w:rsid w:val="00CE500A"/>
    <w:rsid w:val="00CF1747"/>
    <w:rsid w:val="00D0125C"/>
    <w:rsid w:val="00D109C4"/>
    <w:rsid w:val="00D11558"/>
    <w:rsid w:val="00D121BC"/>
    <w:rsid w:val="00D134AB"/>
    <w:rsid w:val="00D14770"/>
    <w:rsid w:val="00D14F83"/>
    <w:rsid w:val="00D2204C"/>
    <w:rsid w:val="00D246B6"/>
    <w:rsid w:val="00D24AB2"/>
    <w:rsid w:val="00D2605B"/>
    <w:rsid w:val="00D260B0"/>
    <w:rsid w:val="00D26CC3"/>
    <w:rsid w:val="00D27E51"/>
    <w:rsid w:val="00D35AF5"/>
    <w:rsid w:val="00D42BF1"/>
    <w:rsid w:val="00D5056B"/>
    <w:rsid w:val="00D57528"/>
    <w:rsid w:val="00D745DB"/>
    <w:rsid w:val="00D75534"/>
    <w:rsid w:val="00D76064"/>
    <w:rsid w:val="00D8499E"/>
    <w:rsid w:val="00D85D26"/>
    <w:rsid w:val="00D94B33"/>
    <w:rsid w:val="00DA32D6"/>
    <w:rsid w:val="00DA49FA"/>
    <w:rsid w:val="00DA5D4E"/>
    <w:rsid w:val="00DA6620"/>
    <w:rsid w:val="00DA7A85"/>
    <w:rsid w:val="00DB520F"/>
    <w:rsid w:val="00DB7749"/>
    <w:rsid w:val="00DB7F61"/>
    <w:rsid w:val="00DC779F"/>
    <w:rsid w:val="00DD2826"/>
    <w:rsid w:val="00DD664C"/>
    <w:rsid w:val="00DE1CE3"/>
    <w:rsid w:val="00DE355F"/>
    <w:rsid w:val="00DE399D"/>
    <w:rsid w:val="00DE3C91"/>
    <w:rsid w:val="00DE7AF4"/>
    <w:rsid w:val="00DF7ED2"/>
    <w:rsid w:val="00E0643C"/>
    <w:rsid w:val="00E06D3E"/>
    <w:rsid w:val="00E102E8"/>
    <w:rsid w:val="00E11A8E"/>
    <w:rsid w:val="00E11F3A"/>
    <w:rsid w:val="00E16C21"/>
    <w:rsid w:val="00E17661"/>
    <w:rsid w:val="00E17698"/>
    <w:rsid w:val="00E27A77"/>
    <w:rsid w:val="00E33DCE"/>
    <w:rsid w:val="00E424FE"/>
    <w:rsid w:val="00E46025"/>
    <w:rsid w:val="00E50439"/>
    <w:rsid w:val="00E546CB"/>
    <w:rsid w:val="00E556F4"/>
    <w:rsid w:val="00E60B4E"/>
    <w:rsid w:val="00E63023"/>
    <w:rsid w:val="00E663CF"/>
    <w:rsid w:val="00E671EF"/>
    <w:rsid w:val="00E7088E"/>
    <w:rsid w:val="00E70A67"/>
    <w:rsid w:val="00E71356"/>
    <w:rsid w:val="00E73F01"/>
    <w:rsid w:val="00E81835"/>
    <w:rsid w:val="00E84C03"/>
    <w:rsid w:val="00E85118"/>
    <w:rsid w:val="00EA1D2B"/>
    <w:rsid w:val="00EA3D57"/>
    <w:rsid w:val="00EA4281"/>
    <w:rsid w:val="00EB37A2"/>
    <w:rsid w:val="00EB6B81"/>
    <w:rsid w:val="00EB72AD"/>
    <w:rsid w:val="00EC08A6"/>
    <w:rsid w:val="00EC3FC5"/>
    <w:rsid w:val="00ED2613"/>
    <w:rsid w:val="00ED30CF"/>
    <w:rsid w:val="00ED3719"/>
    <w:rsid w:val="00ED7742"/>
    <w:rsid w:val="00EE3FDC"/>
    <w:rsid w:val="00EE4647"/>
    <w:rsid w:val="00EE503B"/>
    <w:rsid w:val="00EE515F"/>
    <w:rsid w:val="00EF03A2"/>
    <w:rsid w:val="00EF25B7"/>
    <w:rsid w:val="00EF3DCA"/>
    <w:rsid w:val="00EF5AA7"/>
    <w:rsid w:val="00EF6275"/>
    <w:rsid w:val="00EF630B"/>
    <w:rsid w:val="00F008BB"/>
    <w:rsid w:val="00F02A45"/>
    <w:rsid w:val="00F13505"/>
    <w:rsid w:val="00F14D21"/>
    <w:rsid w:val="00F220D8"/>
    <w:rsid w:val="00F30150"/>
    <w:rsid w:val="00F335E9"/>
    <w:rsid w:val="00F34EB6"/>
    <w:rsid w:val="00F358EA"/>
    <w:rsid w:val="00F37EC5"/>
    <w:rsid w:val="00F4635B"/>
    <w:rsid w:val="00F503BF"/>
    <w:rsid w:val="00F509EE"/>
    <w:rsid w:val="00F526F3"/>
    <w:rsid w:val="00F52832"/>
    <w:rsid w:val="00F54D7F"/>
    <w:rsid w:val="00F55BCB"/>
    <w:rsid w:val="00F61ED0"/>
    <w:rsid w:val="00F636C0"/>
    <w:rsid w:val="00F701F9"/>
    <w:rsid w:val="00F73675"/>
    <w:rsid w:val="00F75049"/>
    <w:rsid w:val="00F77E8B"/>
    <w:rsid w:val="00F818DC"/>
    <w:rsid w:val="00F87399"/>
    <w:rsid w:val="00F941C8"/>
    <w:rsid w:val="00F97642"/>
    <w:rsid w:val="00FA512D"/>
    <w:rsid w:val="00FA54B8"/>
    <w:rsid w:val="00FB006C"/>
    <w:rsid w:val="00FB3682"/>
    <w:rsid w:val="00FB6524"/>
    <w:rsid w:val="00FB6AF0"/>
    <w:rsid w:val="00FC2C90"/>
    <w:rsid w:val="00FD0BD2"/>
    <w:rsid w:val="00FD4626"/>
    <w:rsid w:val="00FD56F0"/>
    <w:rsid w:val="00FD6216"/>
    <w:rsid w:val="00FE06CE"/>
    <w:rsid w:val="00FE1A0E"/>
    <w:rsid w:val="00FE69D4"/>
    <w:rsid w:val="00FF071D"/>
    <w:rsid w:val="00FF6255"/>
    <w:rsid w:val="010377FD"/>
    <w:rsid w:val="013736BD"/>
    <w:rsid w:val="0254DFB4"/>
    <w:rsid w:val="03048BB7"/>
    <w:rsid w:val="036A712D"/>
    <w:rsid w:val="03BA5497"/>
    <w:rsid w:val="03CD2054"/>
    <w:rsid w:val="03F0B015"/>
    <w:rsid w:val="04281ECE"/>
    <w:rsid w:val="04E59406"/>
    <w:rsid w:val="04E6597B"/>
    <w:rsid w:val="04ED7F87"/>
    <w:rsid w:val="059C8CE3"/>
    <w:rsid w:val="06233BCF"/>
    <w:rsid w:val="068229DC"/>
    <w:rsid w:val="06A211EF"/>
    <w:rsid w:val="07000D7B"/>
    <w:rsid w:val="072850D7"/>
    <w:rsid w:val="0731C001"/>
    <w:rsid w:val="073C6C4A"/>
    <w:rsid w:val="0740B206"/>
    <w:rsid w:val="075842B6"/>
    <w:rsid w:val="076DBE7F"/>
    <w:rsid w:val="0771C096"/>
    <w:rsid w:val="0795DD3D"/>
    <w:rsid w:val="07FF222F"/>
    <w:rsid w:val="080619EC"/>
    <w:rsid w:val="0825B70D"/>
    <w:rsid w:val="083DE250"/>
    <w:rsid w:val="089B3753"/>
    <w:rsid w:val="08F41317"/>
    <w:rsid w:val="0912B70E"/>
    <w:rsid w:val="099EFD26"/>
    <w:rsid w:val="09A7349A"/>
    <w:rsid w:val="09B050FE"/>
    <w:rsid w:val="09C1876E"/>
    <w:rsid w:val="0B502FC1"/>
    <w:rsid w:val="0C275361"/>
    <w:rsid w:val="0C2BB3D9"/>
    <w:rsid w:val="0C9491DD"/>
    <w:rsid w:val="0CDED55C"/>
    <w:rsid w:val="0CE9EC55"/>
    <w:rsid w:val="0CF92830"/>
    <w:rsid w:val="0D1F76CC"/>
    <w:rsid w:val="0D3CDA8B"/>
    <w:rsid w:val="0DCF71C0"/>
    <w:rsid w:val="0E726CA9"/>
    <w:rsid w:val="0EC86757"/>
    <w:rsid w:val="0EFD073E"/>
    <w:rsid w:val="0F63549B"/>
    <w:rsid w:val="10532FA6"/>
    <w:rsid w:val="11194C5C"/>
    <w:rsid w:val="119BE21C"/>
    <w:rsid w:val="11B2467F"/>
    <w:rsid w:val="11C8A65D"/>
    <w:rsid w:val="11CC9953"/>
    <w:rsid w:val="12256567"/>
    <w:rsid w:val="1249B08E"/>
    <w:rsid w:val="12A2E2E3"/>
    <w:rsid w:val="12DDA3FD"/>
    <w:rsid w:val="13243BA0"/>
    <w:rsid w:val="13758FF3"/>
    <w:rsid w:val="13973DFD"/>
    <w:rsid w:val="13B18218"/>
    <w:rsid w:val="13E795A1"/>
    <w:rsid w:val="14E16E75"/>
    <w:rsid w:val="1555C927"/>
    <w:rsid w:val="16A4153A"/>
    <w:rsid w:val="173AB632"/>
    <w:rsid w:val="17765406"/>
    <w:rsid w:val="17A63785"/>
    <w:rsid w:val="17BFABAB"/>
    <w:rsid w:val="17CE3798"/>
    <w:rsid w:val="183BDAD7"/>
    <w:rsid w:val="18A7AC1D"/>
    <w:rsid w:val="19126F68"/>
    <w:rsid w:val="1970BE3E"/>
    <w:rsid w:val="19B3020D"/>
    <w:rsid w:val="1A0A6EAF"/>
    <w:rsid w:val="1A2151A0"/>
    <w:rsid w:val="1A4348AE"/>
    <w:rsid w:val="1A47A76B"/>
    <w:rsid w:val="1A71D8C4"/>
    <w:rsid w:val="1B75F21A"/>
    <w:rsid w:val="1BA63F10"/>
    <w:rsid w:val="1C355D4D"/>
    <w:rsid w:val="1CA07177"/>
    <w:rsid w:val="1D1C7239"/>
    <w:rsid w:val="1D5D672B"/>
    <w:rsid w:val="1D5EFD0F"/>
    <w:rsid w:val="1DEEDBDE"/>
    <w:rsid w:val="1E6D67C3"/>
    <w:rsid w:val="1EA48EFF"/>
    <w:rsid w:val="1F30211C"/>
    <w:rsid w:val="1F5BCCB1"/>
    <w:rsid w:val="1F8165EB"/>
    <w:rsid w:val="1FE4FE0C"/>
    <w:rsid w:val="2034876E"/>
    <w:rsid w:val="2079B033"/>
    <w:rsid w:val="20B6E8EF"/>
    <w:rsid w:val="20CE419F"/>
    <w:rsid w:val="2119CA82"/>
    <w:rsid w:val="213B1F3C"/>
    <w:rsid w:val="21B4B582"/>
    <w:rsid w:val="22764FC7"/>
    <w:rsid w:val="229A361E"/>
    <w:rsid w:val="22B906AD"/>
    <w:rsid w:val="230F9B92"/>
    <w:rsid w:val="2403923F"/>
    <w:rsid w:val="24725071"/>
    <w:rsid w:val="254D2156"/>
    <w:rsid w:val="25595ED2"/>
    <w:rsid w:val="259F62A0"/>
    <w:rsid w:val="25B03BFE"/>
    <w:rsid w:val="260D23B8"/>
    <w:rsid w:val="26AD4EFA"/>
    <w:rsid w:val="27C78FE5"/>
    <w:rsid w:val="287D97EB"/>
    <w:rsid w:val="2903D94A"/>
    <w:rsid w:val="2A02E2C7"/>
    <w:rsid w:val="2A12B1A1"/>
    <w:rsid w:val="2A5541B5"/>
    <w:rsid w:val="2AD18183"/>
    <w:rsid w:val="2B1181FC"/>
    <w:rsid w:val="2B477A8B"/>
    <w:rsid w:val="2B6508D9"/>
    <w:rsid w:val="2B91F1FD"/>
    <w:rsid w:val="2CBD720A"/>
    <w:rsid w:val="2DCA09C9"/>
    <w:rsid w:val="2DF13383"/>
    <w:rsid w:val="2E0D72C4"/>
    <w:rsid w:val="2E25CEE6"/>
    <w:rsid w:val="2E2F6B6B"/>
    <w:rsid w:val="2E72A679"/>
    <w:rsid w:val="2E969A12"/>
    <w:rsid w:val="2F455389"/>
    <w:rsid w:val="2F4F3924"/>
    <w:rsid w:val="2F9C0B71"/>
    <w:rsid w:val="2F9C415A"/>
    <w:rsid w:val="2FBBF384"/>
    <w:rsid w:val="300FE1B2"/>
    <w:rsid w:val="30C5B2F2"/>
    <w:rsid w:val="3137DBD2"/>
    <w:rsid w:val="3181AD35"/>
    <w:rsid w:val="31A5DC10"/>
    <w:rsid w:val="322B74E9"/>
    <w:rsid w:val="322F14CA"/>
    <w:rsid w:val="323391E4"/>
    <w:rsid w:val="32574C51"/>
    <w:rsid w:val="32914065"/>
    <w:rsid w:val="32F39446"/>
    <w:rsid w:val="338B3164"/>
    <w:rsid w:val="33B2C5BC"/>
    <w:rsid w:val="33CF6245"/>
    <w:rsid w:val="344990CD"/>
    <w:rsid w:val="367B1872"/>
    <w:rsid w:val="37A71D56"/>
    <w:rsid w:val="37C70569"/>
    <w:rsid w:val="37E0C22B"/>
    <w:rsid w:val="37E84399"/>
    <w:rsid w:val="3802B804"/>
    <w:rsid w:val="3818A96A"/>
    <w:rsid w:val="38245A6C"/>
    <w:rsid w:val="3873DC12"/>
    <w:rsid w:val="38789402"/>
    <w:rsid w:val="38DF407C"/>
    <w:rsid w:val="393498FE"/>
    <w:rsid w:val="393BFFFC"/>
    <w:rsid w:val="39553984"/>
    <w:rsid w:val="3A0683E5"/>
    <w:rsid w:val="3A83AEC3"/>
    <w:rsid w:val="3B4589E6"/>
    <w:rsid w:val="3C33B30E"/>
    <w:rsid w:val="3C67F875"/>
    <w:rsid w:val="3C9257E6"/>
    <w:rsid w:val="3D1DF66D"/>
    <w:rsid w:val="3D5CFA1D"/>
    <w:rsid w:val="3DDE1CE9"/>
    <w:rsid w:val="3E68F389"/>
    <w:rsid w:val="3F39DBAE"/>
    <w:rsid w:val="3F597530"/>
    <w:rsid w:val="3F6F32A5"/>
    <w:rsid w:val="3F7DF80E"/>
    <w:rsid w:val="3FA91D1A"/>
    <w:rsid w:val="3FAC0D4C"/>
    <w:rsid w:val="4008D25B"/>
    <w:rsid w:val="403E32E6"/>
    <w:rsid w:val="409CBDF8"/>
    <w:rsid w:val="40B2E7B7"/>
    <w:rsid w:val="416D2F40"/>
    <w:rsid w:val="417B08A2"/>
    <w:rsid w:val="4180925D"/>
    <w:rsid w:val="41AE8880"/>
    <w:rsid w:val="4236F17C"/>
    <w:rsid w:val="429B059B"/>
    <w:rsid w:val="42CDA715"/>
    <w:rsid w:val="436EA408"/>
    <w:rsid w:val="43848CD1"/>
    <w:rsid w:val="43C40BD3"/>
    <w:rsid w:val="46091BAB"/>
    <w:rsid w:val="4616A5C7"/>
    <w:rsid w:val="4730EF21"/>
    <w:rsid w:val="49467B7D"/>
    <w:rsid w:val="4947A5F4"/>
    <w:rsid w:val="4AC0AAB5"/>
    <w:rsid w:val="4AF9D60E"/>
    <w:rsid w:val="4B8ED186"/>
    <w:rsid w:val="4B93EC7D"/>
    <w:rsid w:val="4BDA5233"/>
    <w:rsid w:val="4BE57AF5"/>
    <w:rsid w:val="4C004DE6"/>
    <w:rsid w:val="4D4C74CB"/>
    <w:rsid w:val="4DAEE222"/>
    <w:rsid w:val="4E01C11D"/>
    <w:rsid w:val="4E9087D0"/>
    <w:rsid w:val="4ED38F37"/>
    <w:rsid w:val="4F66BB84"/>
    <w:rsid w:val="4F7904FF"/>
    <w:rsid w:val="50B02B5E"/>
    <w:rsid w:val="51518069"/>
    <w:rsid w:val="519EA3AD"/>
    <w:rsid w:val="525EA60F"/>
    <w:rsid w:val="541CA1AA"/>
    <w:rsid w:val="546E8ACD"/>
    <w:rsid w:val="54D6446F"/>
    <w:rsid w:val="54F71E34"/>
    <w:rsid w:val="55213B68"/>
    <w:rsid w:val="56B3A0D7"/>
    <w:rsid w:val="56D3B206"/>
    <w:rsid w:val="56F3C210"/>
    <w:rsid w:val="5776398F"/>
    <w:rsid w:val="579F2DBD"/>
    <w:rsid w:val="57AD53D1"/>
    <w:rsid w:val="58F31122"/>
    <w:rsid w:val="5900DB30"/>
    <w:rsid w:val="590A6BA3"/>
    <w:rsid w:val="590BCA08"/>
    <w:rsid w:val="5A02C6EB"/>
    <w:rsid w:val="5A1598B4"/>
    <w:rsid w:val="5A3739DD"/>
    <w:rsid w:val="5AD1991D"/>
    <w:rsid w:val="5AE3C704"/>
    <w:rsid w:val="5AE61FC3"/>
    <w:rsid w:val="5BDC8931"/>
    <w:rsid w:val="5BEA86CB"/>
    <w:rsid w:val="5CC5674A"/>
    <w:rsid w:val="5D0EBDFF"/>
    <w:rsid w:val="5D4D3976"/>
    <w:rsid w:val="5D5E7D52"/>
    <w:rsid w:val="5D700516"/>
    <w:rsid w:val="5D97B195"/>
    <w:rsid w:val="5DA0C13E"/>
    <w:rsid w:val="5EE82641"/>
    <w:rsid w:val="5F57C14B"/>
    <w:rsid w:val="5FF7DB9A"/>
    <w:rsid w:val="60346152"/>
    <w:rsid w:val="61001DF7"/>
    <w:rsid w:val="623C4FB9"/>
    <w:rsid w:val="62743261"/>
    <w:rsid w:val="6295C9FF"/>
    <w:rsid w:val="62A68150"/>
    <w:rsid w:val="62CCC398"/>
    <w:rsid w:val="62D86904"/>
    <w:rsid w:val="62E2294E"/>
    <w:rsid w:val="62E9E0F0"/>
    <w:rsid w:val="62FB0567"/>
    <w:rsid w:val="630FD050"/>
    <w:rsid w:val="6365659E"/>
    <w:rsid w:val="63975A6B"/>
    <w:rsid w:val="63B7F869"/>
    <w:rsid w:val="64A40C65"/>
    <w:rsid w:val="64F8ADC7"/>
    <w:rsid w:val="655FA9AB"/>
    <w:rsid w:val="657B16FB"/>
    <w:rsid w:val="65BFD071"/>
    <w:rsid w:val="661F8323"/>
    <w:rsid w:val="66338F1B"/>
    <w:rsid w:val="66664031"/>
    <w:rsid w:val="6736F644"/>
    <w:rsid w:val="67F2A103"/>
    <w:rsid w:val="68FEA391"/>
    <w:rsid w:val="691E2497"/>
    <w:rsid w:val="697666B4"/>
    <w:rsid w:val="69862950"/>
    <w:rsid w:val="6A147E7A"/>
    <w:rsid w:val="6A2BBC7E"/>
    <w:rsid w:val="6B74532E"/>
    <w:rsid w:val="6BEA587F"/>
    <w:rsid w:val="6C0D854D"/>
    <w:rsid w:val="6C62BABE"/>
    <w:rsid w:val="6C643A76"/>
    <w:rsid w:val="6CBBDC37"/>
    <w:rsid w:val="6CC0A20F"/>
    <w:rsid w:val="6D09F9B4"/>
    <w:rsid w:val="6D8AE655"/>
    <w:rsid w:val="6E8C1A3B"/>
    <w:rsid w:val="6F09019A"/>
    <w:rsid w:val="6F259254"/>
    <w:rsid w:val="6F381218"/>
    <w:rsid w:val="6F3E1537"/>
    <w:rsid w:val="6FC0265F"/>
    <w:rsid w:val="705ED498"/>
    <w:rsid w:val="7099688D"/>
    <w:rsid w:val="70A2EB88"/>
    <w:rsid w:val="70C48CB1"/>
    <w:rsid w:val="70F67350"/>
    <w:rsid w:val="712DC5D5"/>
    <w:rsid w:val="715A3C15"/>
    <w:rsid w:val="71FC6171"/>
    <w:rsid w:val="72605D12"/>
    <w:rsid w:val="72DA7A24"/>
    <w:rsid w:val="72DE9EC4"/>
    <w:rsid w:val="73DA8C4A"/>
    <w:rsid w:val="73FC2D73"/>
    <w:rsid w:val="741DA61E"/>
    <w:rsid w:val="742E1412"/>
    <w:rsid w:val="74656697"/>
    <w:rsid w:val="747A6F25"/>
    <w:rsid w:val="750AA984"/>
    <w:rsid w:val="75765CAB"/>
    <w:rsid w:val="7597FDD4"/>
    <w:rsid w:val="7599284B"/>
    <w:rsid w:val="75C9E473"/>
    <w:rsid w:val="75EE7B6D"/>
    <w:rsid w:val="75F5B30A"/>
    <w:rsid w:val="761FDDB5"/>
    <w:rsid w:val="76383E00"/>
    <w:rsid w:val="77059A67"/>
    <w:rsid w:val="77122D0C"/>
    <w:rsid w:val="771AA5D8"/>
    <w:rsid w:val="77421EEB"/>
    <w:rsid w:val="77637E02"/>
    <w:rsid w:val="77CA339C"/>
    <w:rsid w:val="77FA1EB5"/>
    <w:rsid w:val="78775A4E"/>
    <w:rsid w:val="7883F142"/>
    <w:rsid w:val="7A49CDCE"/>
    <w:rsid w:val="7A77AA00"/>
    <w:rsid w:val="7A920280"/>
    <w:rsid w:val="7ACE3441"/>
    <w:rsid w:val="7B302DD7"/>
    <w:rsid w:val="7B45042E"/>
    <w:rsid w:val="7BA1A02E"/>
    <w:rsid w:val="7C0869CF"/>
    <w:rsid w:val="7C5A9E47"/>
    <w:rsid w:val="7D7D1164"/>
    <w:rsid w:val="7D816E90"/>
    <w:rsid w:val="7DEABC11"/>
    <w:rsid w:val="7E60B519"/>
    <w:rsid w:val="7E771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E2B85C"/>
  <w15:chartTrackingRefBased/>
  <w15:docId w15:val="{5BB6FD03-DC9D-4859-80C9-5948D3A0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n-GB" w:eastAsia="en-US"/>
    </w:rPr>
  </w:style>
  <w:style w:type="paragraph" w:styleId="Heading1">
    <w:name w:val="heading 1"/>
    <w:basedOn w:val="Normal"/>
    <w:next w:val="Normal"/>
    <w:qFormat/>
    <w:rsid w:val="008F7F43"/>
    <w:pPr>
      <w:keepNext/>
      <w:numPr>
        <w:numId w:val="13"/>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pPr>
      <w:keepNext/>
      <w:spacing w:before="120" w:after="120"/>
      <w:ind w:left="360"/>
      <w:jc w:val="center"/>
      <w:outlineLvl w:val="4"/>
    </w:pPr>
    <w:rPr>
      <w:rFonts w:ascii="Arial Narrow" w:hAnsi="Arial Narrow"/>
      <w:b/>
      <w:bCs/>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semiHidden/>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basedOn w:val="DefaultParagraphFont"/>
    <w:semiHidden/>
    <w:rsid w:val="00EF6275"/>
    <w:rPr>
      <w:sz w:val="16"/>
      <w:szCs w:val="16"/>
    </w:rPr>
  </w:style>
  <w:style w:type="paragraph" w:styleId="CommentText">
    <w:name w:val="annotation text"/>
    <w:basedOn w:val="Normal"/>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basedOn w:val="DefaultParagraphFont"/>
    <w:semiHidden/>
    <w:rsid w:val="00912142"/>
    <w:rPr>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uiPriority w:val="34"/>
    <w:qFormat/>
    <w:rsid w:val="00DB520F"/>
    <w:pPr>
      <w:spacing w:after="0"/>
      <w:ind w:left="720"/>
      <w:jc w:val="left"/>
    </w:pPr>
    <w:rPr>
      <w:rFonts w:ascii="Times New Roman" w:hAnsi="Times New Roman"/>
      <w:sz w:val="24"/>
      <w:lang w:val="en-US"/>
    </w:rPr>
  </w:style>
  <w:style w:type="character" w:customStyle="1" w:styleId="UnresolvedMention1">
    <w:name w:val="Unresolved Mention1"/>
    <w:basedOn w:val="DefaultParagraphFont"/>
    <w:uiPriority w:val="99"/>
    <w:semiHidden/>
    <w:unhideWhenUsed/>
    <w:rsid w:val="00C10465"/>
    <w:rPr>
      <w:color w:val="808080"/>
      <w:shd w:val="clear" w:color="auto" w:fill="E6E6E6"/>
    </w:rPr>
  </w:style>
  <w:style w:type="paragraph" w:styleId="Revision">
    <w:name w:val="Revision"/>
    <w:hidden/>
    <w:uiPriority w:val="71"/>
    <w:semiHidden/>
    <w:rsid w:val="00B72E62"/>
    <w:rPr>
      <w:rFonts w:ascii="Arial" w:hAnsi="Arial"/>
      <w:sz w:val="22"/>
      <w:szCs w:val="24"/>
      <w:lang w:val="en-GB" w:eastAsia="en-US"/>
    </w:rPr>
  </w:style>
  <w:style w:type="character" w:styleId="PlaceholderText">
    <w:name w:val="Placeholder Text"/>
    <w:basedOn w:val="DefaultParagraphFont"/>
    <w:uiPriority w:val="67"/>
    <w:semiHidden/>
    <w:rsid w:val="00B93B67"/>
    <w:rPr>
      <w:color w:val="808080"/>
    </w:rPr>
  </w:style>
  <w:style w:type="character" w:customStyle="1" w:styleId="FooterChar">
    <w:name w:val="Footer Char"/>
    <w:basedOn w:val="DefaultParagraphFont"/>
    <w:link w:val="Footer"/>
    <w:uiPriority w:val="99"/>
    <w:rsid w:val="001159D6"/>
    <w:rPr>
      <w:rFonts w:ascii="Arial" w:hAnsi="Arial"/>
      <w:sz w:val="22"/>
      <w:szCs w:val="24"/>
      <w:lang w:val="en-GB" w:eastAsia="en-US"/>
    </w:rPr>
  </w:style>
  <w:style w:type="character" w:customStyle="1" w:styleId="Mention1">
    <w:name w:val="Mention1"/>
    <w:basedOn w:val="DefaultParagraphFont"/>
    <w:uiPriority w:val="99"/>
    <w:unhideWhenUsed/>
    <w:rsid w:val="006D66DB"/>
    <w:rPr>
      <w:color w:val="2B579A"/>
      <w:shd w:val="clear" w:color="auto" w:fill="E1DFDD"/>
    </w:rPr>
  </w:style>
  <w:style w:type="character" w:customStyle="1" w:styleId="FootnoteTextChar">
    <w:name w:val="Footnote Text Char"/>
    <w:basedOn w:val="DefaultParagraphFont"/>
    <w:link w:val="FootnoteText"/>
    <w:semiHidden/>
    <w:rsid w:val="0089366C"/>
    <w:rPr>
      <w:rFonts w:ascii="Courier" w:hAnsi="Courier"/>
      <w:sz w:val="22"/>
      <w:lang w:eastAsia="en-US"/>
    </w:rPr>
  </w:style>
  <w:style w:type="paragraph" w:customStyle="1" w:styleId="Default">
    <w:name w:val="Default"/>
    <w:rsid w:val="00DA7A85"/>
    <w:pPr>
      <w:autoSpaceDE w:val="0"/>
      <w:autoSpaceDN w:val="0"/>
      <w:adjustRightInd w:val="0"/>
    </w:pPr>
    <w:rPr>
      <w:rFonts w:ascii="Segoe UI" w:hAnsi="Segoe UI" w:cs="Segoe U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3816">
      <w:bodyDiv w:val="1"/>
      <w:marLeft w:val="0"/>
      <w:marRight w:val="0"/>
      <w:marTop w:val="0"/>
      <w:marBottom w:val="0"/>
      <w:divBdr>
        <w:top w:val="none" w:sz="0" w:space="0" w:color="auto"/>
        <w:left w:val="none" w:sz="0" w:space="0" w:color="auto"/>
        <w:bottom w:val="none" w:sz="0" w:space="0" w:color="auto"/>
        <w:right w:val="none" w:sz="0" w:space="0" w:color="auto"/>
      </w:divBdr>
    </w:div>
    <w:div w:id="60059195">
      <w:bodyDiv w:val="1"/>
      <w:marLeft w:val="0"/>
      <w:marRight w:val="0"/>
      <w:marTop w:val="0"/>
      <w:marBottom w:val="0"/>
      <w:divBdr>
        <w:top w:val="none" w:sz="0" w:space="0" w:color="auto"/>
        <w:left w:val="none" w:sz="0" w:space="0" w:color="auto"/>
        <w:bottom w:val="none" w:sz="0" w:space="0" w:color="auto"/>
        <w:right w:val="none" w:sz="0" w:space="0" w:color="auto"/>
      </w:divBdr>
    </w:div>
    <w:div w:id="140120360">
      <w:bodyDiv w:val="1"/>
      <w:marLeft w:val="0"/>
      <w:marRight w:val="0"/>
      <w:marTop w:val="0"/>
      <w:marBottom w:val="0"/>
      <w:divBdr>
        <w:top w:val="none" w:sz="0" w:space="0" w:color="auto"/>
        <w:left w:val="none" w:sz="0" w:space="0" w:color="auto"/>
        <w:bottom w:val="none" w:sz="0" w:space="0" w:color="auto"/>
        <w:right w:val="none" w:sz="0" w:space="0" w:color="auto"/>
      </w:divBdr>
    </w:div>
    <w:div w:id="172693388">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19480649">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97346000">
      <w:bodyDiv w:val="1"/>
      <w:marLeft w:val="0"/>
      <w:marRight w:val="0"/>
      <w:marTop w:val="0"/>
      <w:marBottom w:val="0"/>
      <w:divBdr>
        <w:top w:val="none" w:sz="0" w:space="0" w:color="auto"/>
        <w:left w:val="none" w:sz="0" w:space="0" w:color="auto"/>
        <w:bottom w:val="none" w:sz="0" w:space="0" w:color="auto"/>
        <w:right w:val="none" w:sz="0" w:space="0" w:color="auto"/>
      </w:divBdr>
    </w:div>
    <w:div w:id="1040977273">
      <w:bodyDiv w:val="1"/>
      <w:marLeft w:val="0"/>
      <w:marRight w:val="0"/>
      <w:marTop w:val="0"/>
      <w:marBottom w:val="0"/>
      <w:divBdr>
        <w:top w:val="none" w:sz="0" w:space="0" w:color="auto"/>
        <w:left w:val="none" w:sz="0" w:space="0" w:color="auto"/>
        <w:bottom w:val="none" w:sz="0" w:space="0" w:color="auto"/>
        <w:right w:val="none" w:sz="0" w:space="0" w:color="auto"/>
      </w:divBdr>
    </w:div>
    <w:div w:id="1174882897">
      <w:bodyDiv w:val="1"/>
      <w:marLeft w:val="0"/>
      <w:marRight w:val="0"/>
      <w:marTop w:val="0"/>
      <w:marBottom w:val="0"/>
      <w:divBdr>
        <w:top w:val="none" w:sz="0" w:space="0" w:color="auto"/>
        <w:left w:val="none" w:sz="0" w:space="0" w:color="auto"/>
        <w:bottom w:val="none" w:sz="0" w:space="0" w:color="auto"/>
        <w:right w:val="none" w:sz="0" w:space="0" w:color="auto"/>
      </w:divBdr>
    </w:div>
    <w:div w:id="1333996040">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44446362">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0574918">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B0587 - Montenegro - Podjorica</OfficeCountry>
    <DocumentStatus xmlns="d9cf0e28-81d2-4dc7-8b10-820d80ed680d">Approved</DocumentStatus>
    <DocCoverageEndDate xmlns="d9cf0e28-81d2-4dc7-8b10-820d80ed680d">2025-12-31T05:00:00+00:00</DocCoverageEndDate>
    <FunctionalArea xmlns="d9cf0e28-81d2-4dc7-8b10-820d80ed680d">Programme and Project</FunctionalArea>
    <FileNameDescription xmlns="d9cf0e28-81d2-4dc7-8b10-820d80ed680d">ProDoc</FileNameDescription>
    <ProjectNumber xmlns="d9cf0e28-81d2-4dc7-8b10-820d80ed680d">01002528</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UNDP-MNE</OperatingUnit>
    <FocusArea xmlns="d9cf0e28-81d2-4dc7-8b10-820d80ed680d">Gender</FocusArea>
    <DocCoverageStartDate xmlns="d9cf0e28-81d2-4dc7-8b10-820d80ed680d">2024-05-01T04:00:00+00:00</DocCoverageStartDate>
    <FileClassificationMode xmlns="d9cf0e28-81d2-4dc7-8b10-820d80ed680d">Public</FileClassificationMode>
    <OutputNumber xmlns="d9cf0e28-81d2-4dc7-8b10-820d80ed680d" xsi:nil="tru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A7C29-98BE-496F-9179-2E1B1D14FF2C}">
  <ds:schemaRefs>
    <ds:schemaRef ds:uri="http://schemas.microsoft.com/sharepoint/v3/contenttype/forms"/>
  </ds:schemaRefs>
</ds:datastoreItem>
</file>

<file path=customXml/itemProps2.xml><?xml version="1.0" encoding="utf-8"?>
<ds:datastoreItem xmlns:ds="http://schemas.openxmlformats.org/officeDocument/2006/customXml" ds:itemID="{4F7B9936-6C39-4C2A-8FFE-81E6A317EBE7}"/>
</file>

<file path=customXml/itemProps3.xml><?xml version="1.0" encoding="utf-8"?>
<ds:datastoreItem xmlns:ds="http://schemas.openxmlformats.org/officeDocument/2006/customXml" ds:itemID="{89B39300-ECF3-4119-981E-609CC4B24E50}">
  <ds:schemaRefs>
    <ds:schemaRef ds:uri="http://schemas.microsoft.com/office/2006/metadata/properties"/>
    <ds:schemaRef ds:uri="http://schemas.microsoft.com/office/infopath/2007/PartnerControls"/>
    <ds:schemaRef ds:uri="c9ed8a0b-46ec-4d5a-84b0-fbfa9802afe9"/>
    <ds:schemaRef ds:uri="468ea742-2d79-4f0c-a2ef-63bb1f2a0553"/>
  </ds:schemaRefs>
</ds:datastoreItem>
</file>

<file path=customXml/itemProps4.xml><?xml version="1.0" encoding="utf-8"?>
<ds:datastoreItem xmlns:ds="http://schemas.openxmlformats.org/officeDocument/2006/customXml" ds:itemID="{9BE1F1E5-F57D-498B-87B1-015B27CF15D2}">
  <ds:schemaRefs>
    <ds:schemaRef ds:uri="http://schemas.microsoft.com/office/2006/metadata/longProperties"/>
  </ds:schemaRefs>
</ds:datastoreItem>
</file>

<file path=customXml/itemProps5.xml><?xml version="1.0" encoding="utf-8"?>
<ds:datastoreItem xmlns:ds="http://schemas.openxmlformats.org/officeDocument/2006/customXml" ds:itemID="{F52B30C2-A807-4806-AF76-EE4D4B223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6</Pages>
  <Words>1337</Words>
  <Characters>7626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Initiation Plan Template</vt:lpstr>
    </vt:vector>
  </TitlesOfParts>
  <Manager>BDP Capacity Development Group &amp; Bureau of Management</Manager>
  <Company>United Nations Development Programme</Company>
  <LinksUpToDate>false</LinksUpToDate>
  <CharactersWithSpaces>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Project Management</dc:subject>
  <dc:creator>Patrick Gremillet, Regional Project Management Advisor</dc:creator>
  <cp:keywords/>
  <dc:description>Standard format for the Initiation Plan</dc:description>
  <cp:lastModifiedBy>Marija Blagojevic</cp:lastModifiedBy>
  <cp:revision>11</cp:revision>
  <cp:lastPrinted>2007-02-07T00:57:00Z</cp:lastPrinted>
  <dcterms:created xsi:type="dcterms:W3CDTF">2024-04-16T11:34:00Z</dcterms:created>
  <dcterms:modified xsi:type="dcterms:W3CDTF">2024-04-25T14:01:00Z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UNDPGBL-229-98</vt:lpwstr>
  </property>
  <property fmtid="{D5CDD505-2E9C-101B-9397-08002B2CF9AE}" pid="3" name="_dlc_DocIdItemGuid">
    <vt:lpwstr>68de25b6-bb2c-4f04-af64-cdc3c58fd3b4</vt:lpwstr>
  </property>
  <property fmtid="{D5CDD505-2E9C-101B-9397-08002B2CF9AE}" pid="4" name="_dlc_DocIdUrl">
    <vt:lpwstr>https://intranet.undp.org/global/documents/_layouts/DocIdRedir.aspx?ID=UNDPGBL-229-98, UNDPGBL-229-98</vt:lpwstr>
  </property>
  <property fmtid="{D5CDD505-2E9C-101B-9397-08002B2CF9AE}" pid="5" name="UNDPPOPPFunctionalArea">
    <vt:lpwstr>Programme and Project</vt:lpwstr>
  </property>
  <property fmtid="{D5CDD505-2E9C-101B-9397-08002B2CF9AE}" pid="6" name="UNDPPOPPKeywordsTaxHTField0">
    <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
  </property>
  <property fmtid="{D5CDD505-2E9C-101B-9397-08002B2CF9AE}" pid="13" name="UNDPIsPartOf">
    <vt:lpwstr/>
  </property>
  <property fmtid="{D5CDD505-2E9C-101B-9397-08002B2CF9AE}" pid="14" name="ContentTypeId">
    <vt:lpwstr>0x010100155F732436BD414ABE4F9007290F88BC</vt:lpwstr>
  </property>
  <property fmtid="{D5CDD505-2E9C-101B-9397-08002B2CF9AE}" pid="15" name="UNDPPOPPSubprocess">
    <vt:lpwstr>Defining a Project</vt:lpwstr>
  </property>
  <property fmtid="{D5CDD505-2E9C-101B-9397-08002B2CF9AE}" pid="16" name="TaxCatchAll">
    <vt:lpwstr>2;#Programme and Project Management|dea4c69a-7909-43f6-8de1-50c95d5a9f3f</vt:lpwstr>
  </property>
  <property fmtid="{D5CDD505-2E9C-101B-9397-08002B2CF9AE}" pid="17" name="Focalpoint">
    <vt:lpwstr/>
  </property>
  <property fmtid="{D5CDD505-2E9C-101B-9397-08002B2CF9AE}" pid="18" name="Order">
    <vt:lpwstr>9800.00000000000</vt:lpwstr>
  </property>
  <property fmtid="{D5CDD505-2E9C-101B-9397-08002B2CF9AE}" pid="19" name="UNDPCreator">
    <vt:lpwstr/>
  </property>
  <property fmtid="{D5CDD505-2E9C-101B-9397-08002B2CF9AE}" pid="20" name="BusinessUnit">
    <vt:lpwstr>2;#Programme and Project Management|dea4c69a-7909-43f6-8de1-50c95d5a9f3f</vt:lpwstr>
  </property>
  <property fmtid="{D5CDD505-2E9C-101B-9397-08002B2CF9AE}" pid="21" name="POPPBusinessProcess">
    <vt:lpwstr/>
  </property>
  <property fmtid="{D5CDD505-2E9C-101B-9397-08002B2CF9AE}" pid="22" name="l0e6ef0c43e74560bd7f3acd1f5e8571">
    <vt:lpwstr>Programme and Project Management|dea4c69a-7909-43f6-8de1-50c95d5a9f3f</vt:lpwstr>
  </property>
  <property fmtid="{D5CDD505-2E9C-101B-9397-08002B2CF9AE}" pid="23" name="UNDP_POPP_BUSINESSUNIT">
    <vt:lpwstr>669;#Programme and Project Management|1c019435-9793-447e-8959-0b32d23bf3d5</vt:lpwstr>
  </property>
  <property fmtid="{D5CDD505-2E9C-101B-9397-08002B2CF9AE}" pid="24" name="UNDP_POPP_BUSINESSPROCESS_HIDDEN">
    <vt:lpwstr/>
  </property>
  <property fmtid="{D5CDD505-2E9C-101B-9397-08002B2CF9AE}" pid="25" name="DLCPolicyLabelValue">
    <vt:lpwstr>Effective Date: {Effective Date}                                                Version #: {POPPRefItemVersion}</vt:lpwstr>
  </property>
  <property fmtid="{D5CDD505-2E9C-101B-9397-08002B2CF9AE}" pid="26" name="GrammarlyDocumentId">
    <vt:lpwstr>b7d5d2c2b6a4ef15ccfc6f50112ba3393f773067a1836fde96781adecec8f5d9</vt:lpwstr>
  </property>
  <property fmtid="{D5CDD505-2E9C-101B-9397-08002B2CF9AE}" pid="27" name="MediaServiceImageTags">
    <vt:lpwstr/>
  </property>
</Properties>
</file>